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4AF1" w14:textId="15B73614" w:rsidR="00A02269" w:rsidRPr="00D56213" w:rsidRDefault="00A02269" w:rsidP="00A02269">
      <w:pPr>
        <w:tabs>
          <w:tab w:val="right" w:pos="9639"/>
        </w:tabs>
        <w:spacing w:after="0"/>
        <w:rPr>
          <w:rFonts w:ascii="Arial" w:eastAsia="MS Mincho" w:hAnsi="Arial"/>
          <w:b/>
          <w:noProof/>
          <w:sz w:val="24"/>
          <w:lang w:eastAsia="ja-JP"/>
        </w:rPr>
      </w:pPr>
      <w:bookmarkStart w:id="0" w:name="_Hlk66949131"/>
      <w:bookmarkStart w:id="1" w:name="_Hlk514061252"/>
      <w:bookmarkEnd w:id="0"/>
      <w:r w:rsidRPr="00D56213">
        <w:rPr>
          <w:rFonts w:ascii="Arial" w:eastAsia="MS Mincho" w:hAnsi="Arial"/>
          <w:b/>
          <w:noProof/>
          <w:sz w:val="24"/>
          <w:lang w:eastAsia="en-US"/>
        </w:rPr>
        <w:t>3GPP TSG-RAN WG4 Meeting #</w:t>
      </w:r>
      <w:bookmarkEnd w:id="1"/>
      <w:r w:rsidRPr="00D56213">
        <w:rPr>
          <w:rFonts w:ascii="Arial" w:eastAsia="MS Mincho" w:hAnsi="Arial"/>
          <w:b/>
          <w:noProof/>
          <w:sz w:val="24"/>
          <w:lang w:eastAsia="en-US"/>
        </w:rPr>
        <w:t>108</w:t>
      </w:r>
      <w:r w:rsidRPr="00D56213">
        <w:rPr>
          <w:rFonts w:ascii="Arial" w:eastAsia="MS Mincho" w:hAnsi="Arial"/>
          <w:b/>
          <w:noProof/>
          <w:sz w:val="24"/>
          <w:lang w:eastAsia="en-US"/>
        </w:rPr>
        <w:tab/>
      </w:r>
      <w:r w:rsidR="003B6012" w:rsidRPr="003B6012">
        <w:rPr>
          <w:rFonts w:ascii="Arial" w:eastAsia="MS Mincho" w:hAnsi="Arial"/>
          <w:b/>
          <w:noProof/>
          <w:sz w:val="24"/>
          <w:lang w:eastAsia="en-US"/>
        </w:rPr>
        <w:t>R4-2311688</w:t>
      </w:r>
    </w:p>
    <w:p w14:paraId="27FAD99E" w14:textId="77777777" w:rsidR="00A02269" w:rsidRPr="00D56213" w:rsidRDefault="00A02269" w:rsidP="00A02269">
      <w:pPr>
        <w:spacing w:after="60"/>
        <w:ind w:left="1985" w:hanging="1985"/>
        <w:rPr>
          <w:b/>
          <w:noProof/>
          <w:sz w:val="24"/>
        </w:rPr>
      </w:pPr>
      <w:r w:rsidRPr="00D56213">
        <w:rPr>
          <w:rFonts w:ascii="Arial" w:hAnsi="Arial" w:cs="Arial"/>
          <w:b/>
          <w:sz w:val="24"/>
        </w:rPr>
        <w:t>Toulouse, France, 21</w:t>
      </w:r>
      <w:r w:rsidRPr="00D56213">
        <w:rPr>
          <w:rFonts w:ascii="Arial" w:hAnsi="Arial" w:cs="Arial"/>
          <w:b/>
          <w:sz w:val="24"/>
          <w:vertAlign w:val="superscript"/>
        </w:rPr>
        <w:t>st</w:t>
      </w:r>
      <w:r w:rsidRPr="00D56213">
        <w:rPr>
          <w:rFonts w:ascii="Arial" w:hAnsi="Arial" w:cs="Arial"/>
          <w:b/>
          <w:sz w:val="24"/>
        </w:rPr>
        <w:t xml:space="preserve"> - 25</w:t>
      </w:r>
      <w:r w:rsidRPr="00D56213">
        <w:rPr>
          <w:rFonts w:ascii="Arial" w:hAnsi="Arial" w:cs="Arial"/>
          <w:b/>
          <w:sz w:val="24"/>
          <w:vertAlign w:val="superscript"/>
        </w:rPr>
        <w:t>th</w:t>
      </w:r>
      <w:r w:rsidRPr="00D56213">
        <w:rPr>
          <w:rFonts w:ascii="Arial" w:hAnsi="Arial" w:cs="Arial"/>
          <w:b/>
          <w:sz w:val="24"/>
        </w:rPr>
        <w:t xml:space="preserve"> August 2023</w:t>
      </w:r>
    </w:p>
    <w:p w14:paraId="5D7B429C" w14:textId="77777777" w:rsidR="00A02269" w:rsidRPr="00D56213" w:rsidRDefault="00A02269" w:rsidP="00A02269">
      <w:pPr>
        <w:spacing w:after="60"/>
        <w:ind w:left="1985" w:hanging="1985"/>
        <w:jc w:val="both"/>
        <w:rPr>
          <w:b/>
          <w:noProof/>
          <w:sz w:val="24"/>
        </w:rPr>
      </w:pPr>
    </w:p>
    <w:p w14:paraId="5CB74E0F" w14:textId="77777777" w:rsidR="00A02269" w:rsidRPr="00D56213" w:rsidRDefault="00A02269" w:rsidP="00A022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56213">
        <w:rPr>
          <w:rFonts w:ascii="Arial" w:eastAsia="MS Mincho" w:hAnsi="Arial" w:cs="Arial"/>
          <w:b/>
          <w:color w:val="000000"/>
          <w:sz w:val="22"/>
          <w:lang w:val="pt-BR" w:eastAsia="en-US"/>
        </w:rPr>
        <w:t>Agenda item:</w:t>
      </w:r>
      <w:r w:rsidRPr="00D56213">
        <w:rPr>
          <w:rFonts w:ascii="Arial" w:eastAsia="MS Mincho" w:hAnsi="Arial" w:cs="Arial"/>
          <w:b/>
          <w:color w:val="000000"/>
          <w:sz w:val="22"/>
          <w:lang w:val="pt-BR" w:eastAsia="en-US"/>
        </w:rPr>
        <w:tab/>
      </w:r>
      <w:r w:rsidRPr="00D56213">
        <w:rPr>
          <w:rFonts w:ascii="Arial" w:eastAsia="MS Mincho" w:hAnsi="Arial" w:cs="Arial"/>
          <w:b/>
          <w:color w:val="000000"/>
          <w:sz w:val="22"/>
          <w:lang w:val="pt-BR" w:eastAsia="ja-JP"/>
        </w:rPr>
        <w:tab/>
      </w:r>
      <w:r w:rsidRPr="00D56213">
        <w:rPr>
          <w:rFonts w:ascii="Arial" w:eastAsia="MS Mincho" w:hAnsi="Arial" w:cs="Arial"/>
          <w:b/>
          <w:color w:val="000000"/>
          <w:sz w:val="22"/>
          <w:lang w:val="pt-BR" w:eastAsia="ja-JP"/>
        </w:rPr>
        <w:tab/>
      </w:r>
      <w:r w:rsidRPr="00D56213">
        <w:rPr>
          <w:rFonts w:ascii="Arial" w:eastAsia="新細明體" w:hAnsi="Arial" w:cs="Arial"/>
          <w:color w:val="000000"/>
          <w:sz w:val="22"/>
          <w:lang w:val="pt-BR" w:eastAsia="zh-TW"/>
        </w:rPr>
        <w:t>10</w:t>
      </w:r>
      <w:r w:rsidRPr="00D56213">
        <w:rPr>
          <w:rFonts w:ascii="Arial" w:eastAsia="新細明體" w:hAnsi="Arial" w:cs="Arial"/>
          <w:color w:val="000000"/>
          <w:sz w:val="22"/>
          <w:lang w:eastAsia="zh-TW"/>
        </w:rPr>
        <w:t>.2.3</w:t>
      </w:r>
    </w:p>
    <w:p w14:paraId="7F3A8B28" w14:textId="77777777" w:rsidR="00A02269" w:rsidRPr="00D56213" w:rsidRDefault="00A02269" w:rsidP="00A02269">
      <w:pPr>
        <w:spacing w:after="120"/>
        <w:ind w:left="1985" w:hanging="1985"/>
        <w:rPr>
          <w:rFonts w:ascii="Arial" w:hAnsi="Arial" w:cs="Arial"/>
          <w:color w:val="000000"/>
          <w:sz w:val="22"/>
          <w:lang w:eastAsia="zh-CN"/>
        </w:rPr>
      </w:pPr>
      <w:r w:rsidRPr="00D56213">
        <w:rPr>
          <w:rFonts w:ascii="Arial" w:eastAsia="MS Mincho" w:hAnsi="Arial" w:cs="Arial"/>
          <w:b/>
          <w:sz w:val="22"/>
          <w:lang w:eastAsia="en-US"/>
        </w:rPr>
        <w:t>Source:</w:t>
      </w:r>
      <w:r w:rsidRPr="00D56213">
        <w:rPr>
          <w:rFonts w:ascii="Arial" w:eastAsia="MS Mincho" w:hAnsi="Arial" w:cs="Arial"/>
          <w:b/>
          <w:sz w:val="22"/>
          <w:lang w:eastAsia="en-US"/>
        </w:rPr>
        <w:tab/>
      </w:r>
      <w:r w:rsidRPr="00D56213">
        <w:rPr>
          <w:rFonts w:ascii="Arial" w:hAnsi="Arial" w:cs="Arial"/>
          <w:color w:val="000000"/>
          <w:sz w:val="22"/>
          <w:lang w:eastAsia="zh-CN"/>
        </w:rPr>
        <w:t>MediaTek Inc.</w:t>
      </w:r>
    </w:p>
    <w:p w14:paraId="03F98B73" w14:textId="5606E3EA" w:rsidR="00A02269" w:rsidRPr="00D56213" w:rsidRDefault="00A02269" w:rsidP="00A0226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Title:</w:t>
      </w:r>
      <w:r w:rsidRPr="00D56213">
        <w:rPr>
          <w:rFonts w:ascii="Arial" w:eastAsia="MS Mincho" w:hAnsi="Arial" w:cs="Arial"/>
          <w:b/>
          <w:color w:val="000000"/>
          <w:sz w:val="22"/>
          <w:lang w:eastAsia="en-US"/>
        </w:rPr>
        <w:tab/>
      </w:r>
      <w:r w:rsidR="003B6012" w:rsidRPr="003B6012">
        <w:rPr>
          <w:rFonts w:ascii="Arial" w:eastAsiaTheme="minorEastAsia" w:hAnsi="Arial" w:cs="Arial"/>
          <w:color w:val="000000"/>
          <w:sz w:val="22"/>
          <w:lang w:eastAsia="zh-CN"/>
        </w:rPr>
        <w:t xml:space="preserve">Discussion on </w:t>
      </w:r>
      <w:r w:rsidRPr="00D56213">
        <w:rPr>
          <w:rFonts w:ascii="Arial" w:eastAsiaTheme="minorEastAsia" w:hAnsi="Arial" w:cs="Arial"/>
          <w:color w:val="000000"/>
          <w:sz w:val="22"/>
          <w:lang w:eastAsia="zh-CN"/>
        </w:rPr>
        <w:t>LS response to RAN5 on clarifications for Non-Terrestrial Networks</w:t>
      </w:r>
    </w:p>
    <w:p w14:paraId="17676F74" w14:textId="77777777" w:rsidR="00A02269" w:rsidRPr="00D56213" w:rsidRDefault="00A02269" w:rsidP="00A0226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Document for:</w:t>
      </w:r>
      <w:r w:rsidRPr="00D56213">
        <w:rPr>
          <w:rFonts w:ascii="Arial" w:eastAsia="MS Mincho" w:hAnsi="Arial" w:cs="Arial"/>
          <w:b/>
          <w:color w:val="000000"/>
          <w:sz w:val="22"/>
          <w:lang w:eastAsia="en-US"/>
        </w:rPr>
        <w:tab/>
      </w:r>
      <w:r w:rsidRPr="00D56213">
        <w:rPr>
          <w:rFonts w:ascii="Arial" w:eastAsiaTheme="minorEastAsia" w:hAnsi="Arial" w:cs="Arial"/>
          <w:color w:val="000000"/>
          <w:sz w:val="22"/>
          <w:lang w:eastAsia="zh-CN"/>
        </w:rPr>
        <w:t>Discussion</w:t>
      </w:r>
    </w:p>
    <w:p w14:paraId="2C6EC373" w14:textId="77777777" w:rsidR="004706E1" w:rsidRPr="00D56213" w:rsidRDefault="004706E1" w:rsidP="002A72F7">
      <w:pPr>
        <w:spacing w:after="120"/>
        <w:rPr>
          <w:rFonts w:ascii="Arial" w:eastAsiaTheme="minorEastAsia" w:hAnsi="Arial" w:cs="Arial"/>
          <w:color w:val="000000"/>
          <w:sz w:val="22"/>
          <w:lang w:eastAsia="zh-CN"/>
        </w:rPr>
      </w:pPr>
    </w:p>
    <w:p w14:paraId="304CD41E" w14:textId="4884469B" w:rsidR="004706E1" w:rsidRPr="00D56213" w:rsidRDefault="004706E1" w:rsidP="004706E1">
      <w:pPr>
        <w:pStyle w:val="ListParagraph"/>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 xml:space="preserve"> Introduction</w:t>
      </w:r>
    </w:p>
    <w:p w14:paraId="4A6E0FCB" w14:textId="5CA123F1" w:rsidR="00A02269" w:rsidRPr="00D56213" w:rsidRDefault="002A72F7" w:rsidP="002A72F7">
      <w:pPr>
        <w:autoSpaceDE w:val="0"/>
        <w:autoSpaceDN w:val="0"/>
        <w:adjustRightInd w:val="0"/>
        <w:spacing w:after="0"/>
        <w:jc w:val="both"/>
      </w:pPr>
      <w:r w:rsidRPr="00D56213">
        <w:rPr>
          <w:rFonts w:hint="eastAsia"/>
        </w:rPr>
        <w:t>On</w:t>
      </w:r>
      <w:r w:rsidRPr="00D56213">
        <w:t xml:space="preserve">e LS is received from RAN5 regarding clarifications on the R17 NTN test cases is received for the WI </w:t>
      </w:r>
      <w:proofErr w:type="spellStart"/>
      <w:r w:rsidRPr="00D56213">
        <w:t>NR_NTN_solutions</w:t>
      </w:r>
      <w:proofErr w:type="spellEnd"/>
      <w:r w:rsidRPr="00D56213">
        <w:t xml:space="preserve"> and </w:t>
      </w:r>
      <w:proofErr w:type="spellStart"/>
      <w:r w:rsidRPr="00D56213">
        <w:t>LTE_NBIoT_eMTC_NTN_req</w:t>
      </w:r>
      <w:proofErr w:type="spellEnd"/>
      <w:r w:rsidRPr="00D56213">
        <w:t xml:space="preserve"> </w:t>
      </w:r>
      <w:r w:rsidRPr="00D56213">
        <w:fldChar w:fldCharType="begin"/>
      </w:r>
      <w:r w:rsidRPr="00D56213">
        <w:instrText xml:space="preserve"> REF _Ref141995370 \n \h </w:instrText>
      </w:r>
      <w:r w:rsidR="00D56213">
        <w:instrText xml:space="preserve"> \* MERGEFORMAT </w:instrText>
      </w:r>
      <w:r w:rsidRPr="00D56213">
        <w:fldChar w:fldCharType="separate"/>
      </w:r>
      <w:r w:rsidR="00AB3590">
        <w:t>[1]</w:t>
      </w:r>
      <w:r w:rsidRPr="00D56213">
        <w:fldChar w:fldCharType="end"/>
      </w:r>
      <w:r w:rsidRPr="00D56213">
        <w:t xml:space="preserve">. In sections 2, our views and detailed discussions are provided for the questions in the LS, and the corresponding draft LS response is provided in section 3. </w:t>
      </w:r>
    </w:p>
    <w:p w14:paraId="3B75E69F" w14:textId="428EDFAE" w:rsidR="004706E1" w:rsidRPr="00D56213" w:rsidRDefault="004706E1" w:rsidP="004706E1">
      <w:pPr>
        <w:pStyle w:val="ListParagraph"/>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Discussion</w:t>
      </w:r>
    </w:p>
    <w:p w14:paraId="11B20466" w14:textId="77777777" w:rsidR="002A72F7" w:rsidRPr="00D56213" w:rsidRDefault="002A72F7" w:rsidP="002A72F7">
      <w:pPr>
        <w:jc w:val="both"/>
        <w:rPr>
          <w:u w:val="single"/>
        </w:rPr>
      </w:pPr>
      <w:r w:rsidRPr="00D56213">
        <w:rPr>
          <w:u w:val="single"/>
        </w:rPr>
        <w:t>Requirements applicability to different types of satellites:</w:t>
      </w:r>
    </w:p>
    <w:p w14:paraId="755F7E50" w14:textId="77777777" w:rsidR="002A72F7" w:rsidRPr="00D56213" w:rsidRDefault="002A72F7" w:rsidP="002A72F7">
      <w:pPr>
        <w:jc w:val="both"/>
        <w:rPr>
          <w:i/>
          <w:iCs/>
        </w:rPr>
      </w:pPr>
      <w:r w:rsidRPr="00D56213">
        <w:rPr>
          <w:i/>
          <w:iCs/>
        </w:rPr>
        <w:t xml:space="preserve">Q1a: Are all the section 6 and section 7 RF Tx/Rx </w:t>
      </w:r>
      <w:r w:rsidRPr="00D56213">
        <w:rPr>
          <w:i/>
          <w:iCs/>
          <w:lang w:eastAsia="zh-CN"/>
        </w:rPr>
        <w:t>requirements</w:t>
      </w:r>
      <w:r w:rsidRPr="00D56213">
        <w:rPr>
          <w:i/>
          <w:iCs/>
        </w:rPr>
        <w:t xml:space="preserve"> defined in TS 38.101-5 applicable to both GSO and NGSO? </w:t>
      </w:r>
    </w:p>
    <w:p w14:paraId="53EC6BB0" w14:textId="7014FE95" w:rsidR="002A72F7" w:rsidRPr="00D56213" w:rsidRDefault="002A72F7" w:rsidP="002A72F7">
      <w:pPr>
        <w:jc w:val="both"/>
      </w:pPr>
      <w:r w:rsidRPr="00D56213">
        <w:t xml:space="preserve">Traditionally, 3GPP RF requirements are tested without considering fading effects, including time delay/variation, doppler shift/variation. As a result, RAN4 did not consider satellite movement impact on the section 6 and section 7 RF Tx/Rx requirements defined in TS 38.101-5 and 36.102, except for the </w:t>
      </w:r>
      <w:r w:rsidR="00C44C74" w:rsidRPr="00D56213">
        <w:t>F</w:t>
      </w:r>
      <w:r w:rsidRPr="00D56213">
        <w:t xml:space="preserve">requency </w:t>
      </w:r>
      <w:r w:rsidR="00C44C74" w:rsidRPr="00D56213">
        <w:t>E</w:t>
      </w:r>
      <w:r w:rsidRPr="00D56213">
        <w:t>rror requirements.</w:t>
      </w:r>
    </w:p>
    <w:p w14:paraId="0EB06548" w14:textId="286DEE97" w:rsidR="002A72F7" w:rsidRPr="00D56213" w:rsidRDefault="002A72F7" w:rsidP="002A72F7">
      <w:pPr>
        <w:jc w:val="both"/>
      </w:pPr>
      <w:r w:rsidRPr="00D56213">
        <w:t>It is RAN4 assumption that the requirements still apply to both GSO and NGSO unless otherwise stated, this applies to both 38.101-5 and 36.102.</w:t>
      </w:r>
      <w:r w:rsidR="00624B15" w:rsidRPr="00D56213">
        <w:t xml:space="preserve"> See specific answers below on Frequency Error.</w:t>
      </w:r>
    </w:p>
    <w:p w14:paraId="202A23FF" w14:textId="77777777" w:rsidR="002A72F7" w:rsidRPr="00D56213" w:rsidRDefault="002A72F7" w:rsidP="002A72F7">
      <w:pPr>
        <w:jc w:val="both"/>
        <w:rPr>
          <w:i/>
          <w:iCs/>
        </w:rPr>
      </w:pPr>
      <w:r w:rsidRPr="00D56213">
        <w:rPr>
          <w:i/>
          <w:iCs/>
        </w:rPr>
        <w:t xml:space="preserve">Q1b: Are there any NR NTN </w:t>
      </w:r>
      <w:proofErr w:type="spellStart"/>
      <w:r w:rsidRPr="00D56213">
        <w:rPr>
          <w:i/>
          <w:iCs/>
        </w:rPr>
        <w:t>demod</w:t>
      </w:r>
      <w:proofErr w:type="spellEnd"/>
      <w:r w:rsidRPr="00D56213">
        <w:rPr>
          <w:i/>
          <w:iCs/>
        </w:rPr>
        <w:t xml:space="preserve"> performance requirements applicable to GSO (even if not defined in TS 38.101-5)? </w:t>
      </w:r>
    </w:p>
    <w:p w14:paraId="0BB3A0E4" w14:textId="33302B44" w:rsidR="002A72F7" w:rsidRPr="00D56213" w:rsidRDefault="002A72F7" w:rsidP="002A72F7">
      <w:pPr>
        <w:jc w:val="both"/>
      </w:pPr>
      <w:r w:rsidRPr="00D56213">
        <w:t xml:space="preserve">Legacy </w:t>
      </w:r>
      <w:proofErr w:type="spellStart"/>
      <w:r w:rsidRPr="00D56213">
        <w:t>demod</w:t>
      </w:r>
      <w:proofErr w:type="spellEnd"/>
      <w:r w:rsidRPr="00D56213">
        <w:t xml:space="preserve"> performance requirement in 38.101-4/36.101 are applicable to GSO. GSO-only UE is only required to be tested requirements in 38.101-4/36.101 if applicable.</w:t>
      </w:r>
    </w:p>
    <w:p w14:paraId="05300799" w14:textId="77777777" w:rsidR="002A72F7" w:rsidRPr="00D56213" w:rsidRDefault="002A72F7" w:rsidP="002A72F7">
      <w:pPr>
        <w:jc w:val="both"/>
        <w:rPr>
          <w:i/>
          <w:iCs/>
        </w:rPr>
      </w:pPr>
      <w:r w:rsidRPr="00D56213">
        <w:rPr>
          <w:i/>
          <w:iCs/>
        </w:rPr>
        <w:t>Q1a also applies to section 6 and section 7 requirements defined in TS 36.102. Please answer in the context of TS 36.102 also.</w:t>
      </w:r>
    </w:p>
    <w:p w14:paraId="13038DFE" w14:textId="77777777" w:rsidR="00624B15" w:rsidRPr="00D56213" w:rsidRDefault="00624B15" w:rsidP="00624B15">
      <w:pPr>
        <w:jc w:val="both"/>
      </w:pPr>
      <w:r w:rsidRPr="00D56213">
        <w:t>Answers for 36.102 are covered by the answer for 38.101-5 above.</w:t>
      </w:r>
    </w:p>
    <w:p w14:paraId="6941D856" w14:textId="6B08EB44" w:rsidR="004706E1" w:rsidRPr="00D56213" w:rsidRDefault="004706E1"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24B4B0CF" w14:textId="77777777" w:rsidR="002A72F7" w:rsidRPr="00D56213" w:rsidRDefault="002A72F7" w:rsidP="002A72F7">
      <w:pPr>
        <w:jc w:val="both"/>
        <w:rPr>
          <w:u w:val="single"/>
          <w:lang w:val="en-US"/>
        </w:rPr>
      </w:pPr>
      <w:r w:rsidRPr="00D56213">
        <w:rPr>
          <w:u w:val="single"/>
          <w:lang w:val="en-US"/>
        </w:rPr>
        <w:t>Zero Doppler conditions:</w:t>
      </w:r>
    </w:p>
    <w:p w14:paraId="42EFBA22" w14:textId="77777777" w:rsidR="002A72F7" w:rsidRPr="00D56213" w:rsidRDefault="002A72F7" w:rsidP="002A72F7">
      <w:pPr>
        <w:jc w:val="both"/>
        <w:rPr>
          <w:i/>
          <w:iCs/>
        </w:rPr>
      </w:pPr>
      <w:r w:rsidRPr="00D56213">
        <w:rPr>
          <w:i/>
          <w:iCs/>
        </w:rPr>
        <w:t>Q2a: With regards to zero Doppler conditions indicated in section 6 and section 7 requirements in TS 38.101-5:</w:t>
      </w:r>
    </w:p>
    <w:p w14:paraId="01C48864" w14:textId="77777777" w:rsidR="002A72F7" w:rsidRPr="00D56213" w:rsidRDefault="002A72F7" w:rsidP="002A72F7">
      <w:pPr>
        <w:jc w:val="both"/>
        <w:rPr>
          <w:i/>
          <w:iCs/>
        </w:rPr>
      </w:pPr>
      <w:r w:rsidRPr="00D56213">
        <w:rPr>
          <w:i/>
          <w:iCs/>
        </w:rPr>
        <w:t>Q2a1: Specifically, for NGSO where satellite orbit introduces a time varying Doppler shift and time varying propagation delay, is it expected to emulate zero Doppler condition in conformance testing of these section 6 and section 7 requirements?</w:t>
      </w:r>
    </w:p>
    <w:p w14:paraId="6BB1163A" w14:textId="7486F468" w:rsidR="002A72F7" w:rsidRPr="00D56213" w:rsidRDefault="00FD55F4" w:rsidP="002A72F7">
      <w:pPr>
        <w:jc w:val="both"/>
      </w:pPr>
      <w:r w:rsidRPr="00D56213">
        <w:t xml:space="preserve">For NGSO, for zero doppler testing of section 6 and 7 requirements (other than Frequency Error), RAN4 expects the same test conditions as for terrestrial UE conformance testing of those requirements. </w:t>
      </w:r>
      <w:r w:rsidR="002A72F7" w:rsidRPr="00D56213">
        <w:t xml:space="preserve">The corresponding RAN4 agreement in RAN4#106 (R4-2303538) can be found as copied below: </w:t>
      </w:r>
    </w:p>
    <w:tbl>
      <w:tblPr>
        <w:tblStyle w:val="TableGrid"/>
        <w:tblW w:w="0" w:type="auto"/>
        <w:tblLook w:val="04A0" w:firstRow="1" w:lastRow="0" w:firstColumn="1" w:lastColumn="0" w:noHBand="0" w:noVBand="1"/>
      </w:tblPr>
      <w:tblGrid>
        <w:gridCol w:w="9688"/>
      </w:tblGrid>
      <w:tr w:rsidR="00211C2A" w:rsidRPr="00D56213" w14:paraId="6E866043" w14:textId="77777777" w:rsidTr="00211C2A">
        <w:tc>
          <w:tcPr>
            <w:tcW w:w="9688" w:type="dxa"/>
          </w:tcPr>
          <w:p w14:paraId="0B9BCE44" w14:textId="77777777" w:rsidR="00211C2A" w:rsidRPr="00D56213" w:rsidRDefault="00211C2A" w:rsidP="00211C2A">
            <w:pPr>
              <w:rPr>
                <w:b/>
                <w:u w:val="single"/>
              </w:rPr>
            </w:pPr>
            <w:r w:rsidRPr="00D56213">
              <w:rPr>
                <w:b/>
                <w:u w:val="single"/>
              </w:rPr>
              <w:t xml:space="preserve">Issue 2-6: </w:t>
            </w:r>
            <w:r w:rsidRPr="00D56213">
              <w:rPr>
                <w:b/>
                <w:bCs/>
                <w:u w:val="single"/>
                <w:lang w:val="en-US"/>
              </w:rPr>
              <w:t>RF requirements verification</w:t>
            </w:r>
          </w:p>
          <w:p w14:paraId="7344B71B" w14:textId="77777777" w:rsidR="00211C2A" w:rsidRPr="00D56213" w:rsidRDefault="00211C2A" w:rsidP="00211C2A">
            <w:pPr>
              <w:overflowPunct w:val="0"/>
              <w:autoSpaceDE w:val="0"/>
              <w:autoSpaceDN w:val="0"/>
              <w:textAlignment w:val="baseline"/>
              <w:rPr>
                <w:b/>
                <w:lang w:val="en-US" w:eastAsia="zh-CN"/>
              </w:rPr>
            </w:pPr>
            <w:r w:rsidRPr="00D56213">
              <w:rPr>
                <w:b/>
                <w:lang w:val="en-US" w:eastAsia="zh-CN"/>
              </w:rPr>
              <w:t xml:space="preserve">Agreement: </w:t>
            </w:r>
          </w:p>
          <w:p w14:paraId="206219D9" w14:textId="4BBE11F7" w:rsidR="00211C2A" w:rsidRPr="00D56213" w:rsidRDefault="00211C2A" w:rsidP="002A72F7">
            <w:pPr>
              <w:jc w:val="both"/>
            </w:pPr>
            <w:r w:rsidRPr="00D56213">
              <w:rPr>
                <w:szCs w:val="24"/>
                <w:lang w:val="en-US" w:eastAsia="zh-CN"/>
              </w:rPr>
              <w:t xml:space="preserve">Zero doppler shall be applied for all RF requirements unless otherwise stated (i.e., except for frequency error at least </w:t>
            </w:r>
            <w:r w:rsidRPr="00D56213">
              <w:rPr>
                <w:szCs w:val="24"/>
                <w:lang w:val="en-US" w:eastAsia="zh-CN"/>
              </w:rPr>
              <w:lastRenderedPageBreak/>
              <w:t>with NGSO)</w:t>
            </w:r>
          </w:p>
        </w:tc>
      </w:tr>
    </w:tbl>
    <w:p w14:paraId="3E7947A5" w14:textId="77777777" w:rsidR="00EB7943" w:rsidRPr="00D56213" w:rsidRDefault="00EB7943" w:rsidP="002A72F7">
      <w:pPr>
        <w:jc w:val="both"/>
      </w:pPr>
    </w:p>
    <w:p w14:paraId="2F55E3D3" w14:textId="77777777" w:rsidR="00FD55F4" w:rsidRPr="00D56213" w:rsidRDefault="00FD55F4" w:rsidP="002A72F7">
      <w:pPr>
        <w:jc w:val="both"/>
      </w:pPr>
      <w:proofErr w:type="gramStart"/>
      <w:r w:rsidRPr="00D56213">
        <w:t>Therefore</w:t>
      </w:r>
      <w:proofErr w:type="gramEnd"/>
      <w:r w:rsidRPr="00D56213">
        <w:t xml:space="preserve"> RAN4 would expect a test mode to be used such that the UL pre-compensation mechanism and associated functions will not be active in the UE for verification of those requirements.</w:t>
      </w:r>
    </w:p>
    <w:p w14:paraId="5F5EBAEA" w14:textId="2B2B39BE" w:rsidR="002A72F7" w:rsidRPr="00D56213" w:rsidRDefault="002A72F7" w:rsidP="002A72F7">
      <w:pPr>
        <w:jc w:val="both"/>
      </w:pPr>
      <w:r w:rsidRPr="00D56213">
        <w:t xml:space="preserve">For </w:t>
      </w:r>
      <w:r w:rsidR="00C44C74" w:rsidRPr="00D56213">
        <w:t>F</w:t>
      </w:r>
      <w:r w:rsidRPr="00D56213">
        <w:t xml:space="preserve">requency </w:t>
      </w:r>
      <w:r w:rsidR="00C44C74" w:rsidRPr="00D56213">
        <w:t>E</w:t>
      </w:r>
      <w:r w:rsidRPr="00D56213">
        <w:t>rror, it is expected that only non-zero doppler is tested.</w:t>
      </w:r>
    </w:p>
    <w:p w14:paraId="503586A9" w14:textId="77777777" w:rsidR="002A72F7" w:rsidRPr="00D56213" w:rsidRDefault="002A72F7" w:rsidP="002A72F7">
      <w:pPr>
        <w:jc w:val="both"/>
      </w:pPr>
    </w:p>
    <w:p w14:paraId="307BF190" w14:textId="77777777" w:rsidR="002A72F7" w:rsidRPr="00D56213" w:rsidRDefault="002A72F7" w:rsidP="002A72F7">
      <w:pPr>
        <w:jc w:val="both"/>
        <w:rPr>
          <w:i/>
          <w:iCs/>
        </w:rPr>
      </w:pPr>
      <w:r w:rsidRPr="00D56213">
        <w:rPr>
          <w:i/>
          <w:iCs/>
        </w:rPr>
        <w:t xml:space="preserve">Q2a2: For GSO (different from GEO), do we need to emulate any Doppler shift/propagation delay in conformance testing? </w:t>
      </w:r>
    </w:p>
    <w:p w14:paraId="56C62A50" w14:textId="47A1E0D5" w:rsidR="00AD469E" w:rsidRPr="00D56213" w:rsidRDefault="00AD469E" w:rsidP="002A72F7">
      <w:pPr>
        <w:jc w:val="both"/>
      </w:pPr>
      <w:r w:rsidRPr="00D56213">
        <w:t>For GSO, RAN4 expects the same requirements verification approach as for NGSO for requirements other than Frequency Error</w:t>
      </w:r>
      <w:r w:rsidR="00C44C74" w:rsidRPr="00D56213">
        <w:t>.</w:t>
      </w:r>
    </w:p>
    <w:p w14:paraId="76A8F097" w14:textId="7A0645CC" w:rsidR="00CE60B4" w:rsidRPr="002511AB" w:rsidRDefault="00C44C74" w:rsidP="002A72F7">
      <w:pPr>
        <w:jc w:val="both"/>
        <w:rPr>
          <w:highlight w:val="yellow"/>
        </w:rPr>
      </w:pPr>
      <w:r w:rsidRPr="00D56213">
        <w:t xml:space="preserve">For GSO Frequency Error, </w:t>
      </w:r>
      <w:r w:rsidR="00A60A3E">
        <w:rPr>
          <w:rFonts w:eastAsia="新細明體" w:hint="eastAsia"/>
          <w:lang w:eastAsia="zh-TW"/>
        </w:rPr>
        <w:t>i</w:t>
      </w:r>
      <w:r w:rsidR="00A60A3E">
        <w:rPr>
          <w:rFonts w:eastAsia="新細明體"/>
          <w:lang w:eastAsia="zh-TW"/>
        </w:rPr>
        <w:t xml:space="preserve">t suggests </w:t>
      </w:r>
      <w:r w:rsidRPr="00D56213">
        <w:t>no</w:t>
      </w:r>
      <w:r w:rsidR="00A60A3E">
        <w:t>t</w:t>
      </w:r>
      <w:r w:rsidRPr="00D56213">
        <w:t xml:space="preserve"> to emulate Doppler shift or </w:t>
      </w:r>
      <w:r w:rsidRPr="00A60A3E">
        <w:t>time delay variations</w:t>
      </w:r>
      <w:r w:rsidR="00A60A3E" w:rsidRPr="00A60A3E">
        <w:t xml:space="preserve"> </w:t>
      </w:r>
      <w:r w:rsidR="002B1F97">
        <w:rPr>
          <w:rFonts w:eastAsia="新細明體" w:hint="eastAsia"/>
          <w:lang w:eastAsia="zh-TW"/>
        </w:rPr>
        <w:t>t</w:t>
      </w:r>
      <w:r w:rsidR="002B1F97">
        <w:rPr>
          <w:rFonts w:eastAsia="新細明體"/>
          <w:lang w:eastAsia="zh-TW"/>
        </w:rPr>
        <w:t>o keep the</w:t>
      </w:r>
      <w:r w:rsidR="00A60A3E" w:rsidRPr="00A60A3E">
        <w:t xml:space="preserve"> test simpl</w:t>
      </w:r>
      <w:r w:rsidR="002B1F97">
        <w:t>e</w:t>
      </w:r>
      <w:r w:rsidRPr="00A60A3E">
        <w:t xml:space="preserve">. </w:t>
      </w:r>
      <w:r w:rsidR="00A60A3E" w:rsidRPr="00A60A3E">
        <w:t>It can be observed as the simulation result</w:t>
      </w:r>
      <w:r w:rsidR="00675EF9">
        <w:t>s</w:t>
      </w:r>
      <w:r w:rsidR="00A60A3E" w:rsidRPr="00A60A3E">
        <w:t xml:space="preserve"> in the Table below, t</w:t>
      </w:r>
      <w:r w:rsidR="002511AB" w:rsidRPr="00A60A3E">
        <w:t>he doppler varying of GSO is very limited</w:t>
      </w:r>
      <w:r w:rsidR="00675EF9">
        <w:t>.</w:t>
      </w:r>
      <w:r w:rsidR="002511AB" w:rsidRPr="00A60A3E">
        <w:t xml:space="preserve"> </w:t>
      </w:r>
      <w:r w:rsidR="00BA1837" w:rsidRPr="00A60A3E">
        <w:t>Specifically, t</w:t>
      </w:r>
      <w:r w:rsidRPr="00A60A3E">
        <w:t xml:space="preserve">he test time of Frequency Error can be in the level of </w:t>
      </w:r>
      <w:r w:rsidR="002511AB" w:rsidRPr="00A60A3E">
        <w:rPr>
          <w:rFonts w:eastAsia="新細明體" w:hint="eastAsia"/>
          <w:lang w:eastAsia="zh-TW"/>
        </w:rPr>
        <w:t>l</w:t>
      </w:r>
      <w:r w:rsidR="002511AB" w:rsidRPr="00A60A3E">
        <w:rPr>
          <w:rFonts w:eastAsia="新細明體"/>
          <w:lang w:eastAsia="zh-TW"/>
        </w:rPr>
        <w:t>ess than 1 sec</w:t>
      </w:r>
      <w:r w:rsidRPr="00A60A3E">
        <w:t>, and</w:t>
      </w:r>
      <w:r w:rsidRPr="00D56213">
        <w:t xml:space="preserve"> </w:t>
      </w:r>
      <w:r w:rsidR="00BA1837" w:rsidRPr="00D56213">
        <w:t xml:space="preserve">thus </w:t>
      </w:r>
      <w:r w:rsidR="002A72F7" w:rsidRPr="00D56213">
        <w:t>the doppler shift</w:t>
      </w:r>
      <w:r w:rsidRPr="00D56213">
        <w:t xml:space="preserve"> </w:t>
      </w:r>
      <w:r w:rsidR="002511AB">
        <w:t xml:space="preserve">during the test </w:t>
      </w:r>
      <w:r w:rsidRPr="00D56213">
        <w:t xml:space="preserve">is limited.  </w:t>
      </w:r>
      <w:r w:rsidR="00CE60B4" w:rsidRPr="00D56213">
        <w:t xml:space="preserve"> </w:t>
      </w:r>
    </w:p>
    <w:p w14:paraId="2EDB960D" w14:textId="20A1574F" w:rsidR="002A72F7" w:rsidRPr="00D56213" w:rsidRDefault="002A72F7" w:rsidP="00CE60B4">
      <w:pPr>
        <w:jc w:val="center"/>
        <w:rPr>
          <w:b/>
          <w:bCs/>
        </w:rPr>
      </w:pPr>
      <w:r w:rsidRPr="00D56213">
        <w:rPr>
          <w:noProof/>
        </w:rPr>
        <w:drawing>
          <wp:inline distT="0" distB="0" distL="0" distR="0" wp14:anchorId="54B2A9B2" wp14:editId="65250700">
            <wp:extent cx="4128655" cy="49461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6433" cy="500338"/>
                    </a:xfrm>
                    <a:prstGeom prst="rect">
                      <a:avLst/>
                    </a:prstGeom>
                  </pic:spPr>
                </pic:pic>
              </a:graphicData>
            </a:graphic>
          </wp:inline>
        </w:drawing>
      </w:r>
    </w:p>
    <w:p w14:paraId="7945635C" w14:textId="6D718066" w:rsidR="002A72F7" w:rsidRPr="00D56213" w:rsidRDefault="002A72F7" w:rsidP="002A72F7">
      <w:pPr>
        <w:pStyle w:val="Caption"/>
        <w:tabs>
          <w:tab w:val="left" w:pos="3279"/>
        </w:tabs>
        <w:jc w:val="both"/>
        <w:rPr>
          <w:rFonts w:ascii="Arial" w:hAnsi="Arial" w:cs="Arial"/>
        </w:rPr>
      </w:pPr>
      <w:bookmarkStart w:id="2" w:name="_Ref118374994"/>
      <w:bookmarkStart w:id="3" w:name="_Ref124344551"/>
      <w:bookmarkStart w:id="4" w:name="_Ref126232029"/>
      <w:bookmarkStart w:id="5" w:name="_Ref130909846"/>
      <w:bookmarkStart w:id="6" w:name="_Ref134625776"/>
      <w:bookmarkStart w:id="7" w:name="_Ref141999945"/>
      <w:r w:rsidRPr="00D56213">
        <w:rPr>
          <w:rFonts w:ascii="Arial" w:hAnsi="Arial" w:cs="Arial"/>
        </w:rPr>
        <w:t xml:space="preserve">Observation </w:t>
      </w:r>
      <w:r w:rsidRPr="00D56213">
        <w:rPr>
          <w:rFonts w:ascii="Arial" w:hAnsi="Arial" w:cs="Arial"/>
        </w:rPr>
        <w:fldChar w:fldCharType="begin"/>
      </w:r>
      <w:r w:rsidRPr="00D56213">
        <w:rPr>
          <w:rFonts w:ascii="Arial" w:hAnsi="Arial" w:cs="Arial"/>
        </w:rPr>
        <w:instrText xml:space="preserve"> SEQ Observation \* ARABIC </w:instrText>
      </w:r>
      <w:r w:rsidRPr="00D56213">
        <w:rPr>
          <w:rFonts w:ascii="Arial" w:hAnsi="Arial" w:cs="Arial"/>
        </w:rPr>
        <w:fldChar w:fldCharType="separate"/>
      </w:r>
      <w:r w:rsidR="00AB3590">
        <w:rPr>
          <w:rFonts w:ascii="Arial" w:hAnsi="Arial" w:cs="Arial"/>
          <w:noProof/>
        </w:rPr>
        <w:t>1</w:t>
      </w:r>
      <w:r w:rsidRPr="00D56213">
        <w:rPr>
          <w:rFonts w:ascii="Arial" w:hAnsi="Arial" w:cs="Arial"/>
        </w:rPr>
        <w:fldChar w:fldCharType="end"/>
      </w:r>
      <w:r w:rsidRPr="00D56213">
        <w:rPr>
          <w:rFonts w:ascii="Arial" w:hAnsi="Arial" w:cs="Arial"/>
        </w:rPr>
        <w:t>:</w:t>
      </w:r>
      <w:bookmarkEnd w:id="2"/>
      <w:bookmarkEnd w:id="3"/>
      <w:bookmarkEnd w:id="4"/>
      <w:bookmarkEnd w:id="5"/>
      <w:bookmarkEnd w:id="6"/>
      <w:r w:rsidRPr="00D56213">
        <w:t xml:space="preserve"> </w:t>
      </w:r>
      <w:r w:rsidRPr="00D56213">
        <w:rPr>
          <w:rFonts w:ascii="Arial" w:hAnsi="Arial" w:cs="Arial"/>
        </w:rPr>
        <w:t>For GSO, the doppler shift and doppler varying are limited during test.</w:t>
      </w:r>
      <w:bookmarkEnd w:id="7"/>
    </w:p>
    <w:p w14:paraId="7DBE8D48" w14:textId="4F72D75B" w:rsidR="00CE60B4" w:rsidRPr="00D56213" w:rsidRDefault="00CE60B4" w:rsidP="00CE60B4">
      <w:pPr>
        <w:spacing w:before="120" w:after="120"/>
        <w:jc w:val="both"/>
        <w:rPr>
          <w:rFonts w:ascii="Arial" w:hAnsi="Arial" w:cs="Arial"/>
          <w:b/>
          <w:lang w:eastAsia="en-US"/>
        </w:rPr>
      </w:pPr>
      <w:bookmarkStart w:id="8" w:name="_Ref130909859"/>
      <w:bookmarkStart w:id="9" w:name="_Ref141999959"/>
      <w:r w:rsidRPr="00D56213">
        <w:rPr>
          <w:rFonts w:ascii="Arial" w:hAnsi="Arial" w:cs="Arial"/>
          <w:b/>
          <w:lang w:eastAsia="en-US"/>
        </w:rPr>
        <w:t xml:space="preserve">Proposal </w:t>
      </w:r>
      <w:r w:rsidRPr="00D56213">
        <w:rPr>
          <w:rFonts w:ascii="Arial" w:hAnsi="Arial" w:cs="Arial"/>
          <w:b/>
          <w:lang w:eastAsia="en-US"/>
        </w:rPr>
        <w:fldChar w:fldCharType="begin"/>
      </w:r>
      <w:r w:rsidRPr="00D56213">
        <w:rPr>
          <w:rFonts w:ascii="Arial" w:hAnsi="Arial" w:cs="Arial"/>
          <w:b/>
          <w:lang w:eastAsia="en-US"/>
        </w:rPr>
        <w:instrText xml:space="preserve"> SEQ Proposal \* ARABIC </w:instrText>
      </w:r>
      <w:r w:rsidRPr="00D56213">
        <w:rPr>
          <w:rFonts w:ascii="Arial" w:hAnsi="Arial" w:cs="Arial"/>
          <w:b/>
          <w:lang w:eastAsia="en-US"/>
        </w:rPr>
        <w:fldChar w:fldCharType="separate"/>
      </w:r>
      <w:r w:rsidR="00AB3590">
        <w:rPr>
          <w:rFonts w:ascii="Arial" w:hAnsi="Arial" w:cs="Arial"/>
          <w:b/>
          <w:noProof/>
          <w:lang w:eastAsia="en-US"/>
        </w:rPr>
        <w:t>1</w:t>
      </w:r>
      <w:r w:rsidRPr="00D56213">
        <w:rPr>
          <w:rFonts w:ascii="Arial" w:hAnsi="Arial" w:cs="Arial"/>
          <w:b/>
          <w:lang w:eastAsia="en-US"/>
        </w:rPr>
        <w:fldChar w:fldCharType="end"/>
      </w:r>
      <w:r w:rsidRPr="00D56213">
        <w:rPr>
          <w:rFonts w:ascii="Arial" w:hAnsi="Arial" w:cs="Arial"/>
          <w:b/>
          <w:lang w:eastAsia="en-US"/>
        </w:rPr>
        <w:t xml:space="preserve">: </w:t>
      </w:r>
      <w:bookmarkEnd w:id="8"/>
      <w:r w:rsidRPr="00D56213">
        <w:rPr>
          <w:rFonts w:ascii="Arial" w:hAnsi="Arial" w:cs="Arial"/>
          <w:b/>
          <w:lang w:eastAsia="en-US"/>
        </w:rPr>
        <w:t>Zero doppler and constant delay can be applied to GEO/GSO tests</w:t>
      </w:r>
      <w:r w:rsidR="00C44C74" w:rsidRPr="00D56213">
        <w:rPr>
          <w:rFonts w:ascii="Arial" w:hAnsi="Arial" w:cs="Arial"/>
          <w:b/>
          <w:lang w:eastAsia="en-US"/>
        </w:rPr>
        <w:t xml:space="preserve"> for</w:t>
      </w:r>
      <w:r w:rsidR="00C44C74" w:rsidRPr="00D56213">
        <w:t xml:space="preserve"> </w:t>
      </w:r>
      <w:r w:rsidR="00C44C74" w:rsidRPr="00D56213">
        <w:rPr>
          <w:rFonts w:ascii="Arial" w:hAnsi="Arial" w:cs="Arial"/>
          <w:b/>
          <w:lang w:eastAsia="en-US"/>
        </w:rPr>
        <w:t>section 6 and section 7 requirements in TS 38.101-5</w:t>
      </w:r>
      <w:r w:rsidRPr="00D56213">
        <w:rPr>
          <w:rFonts w:ascii="Arial" w:hAnsi="Arial" w:cs="Arial"/>
          <w:b/>
          <w:lang w:eastAsia="en-US"/>
        </w:rPr>
        <w:t>.</w:t>
      </w:r>
      <w:bookmarkEnd w:id="9"/>
      <w:r w:rsidRPr="00D56213">
        <w:rPr>
          <w:rFonts w:ascii="Arial" w:hAnsi="Arial" w:cs="Arial"/>
          <w:b/>
          <w:lang w:eastAsia="en-US"/>
        </w:rPr>
        <w:t xml:space="preserve">  </w:t>
      </w:r>
    </w:p>
    <w:p w14:paraId="2D9898D2" w14:textId="77777777" w:rsidR="002A72F7" w:rsidRPr="00D56213" w:rsidRDefault="002A72F7" w:rsidP="002A72F7">
      <w:pPr>
        <w:jc w:val="both"/>
      </w:pPr>
    </w:p>
    <w:p w14:paraId="7C7B2C35" w14:textId="6DCBE17C" w:rsidR="00CE60B4" w:rsidRPr="00D56213" w:rsidRDefault="002A72F7" w:rsidP="002A72F7">
      <w:pPr>
        <w:jc w:val="both"/>
        <w:rPr>
          <w:i/>
          <w:iCs/>
        </w:rPr>
      </w:pPr>
      <w:r w:rsidRPr="00D56213">
        <w:rPr>
          <w:i/>
          <w:iCs/>
        </w:rPr>
        <w:t>Q2a3: For GEO, do we need to emulate any Doppler shift/propagation delay in conformance testing?</w:t>
      </w:r>
      <w:r w:rsidRPr="00D56213">
        <w:rPr>
          <w:rFonts w:hint="eastAsia"/>
          <w:i/>
          <w:iCs/>
        </w:rPr>
        <w:t xml:space="preserve"> </w:t>
      </w:r>
    </w:p>
    <w:p w14:paraId="49D5CB05" w14:textId="37432262" w:rsidR="00AD469E" w:rsidRPr="00D56213" w:rsidRDefault="00AD469E" w:rsidP="002A72F7">
      <w:pPr>
        <w:jc w:val="both"/>
        <w:rPr>
          <w:rFonts w:eastAsia="新細明體"/>
          <w:lang w:eastAsia="zh-TW"/>
        </w:rPr>
      </w:pPr>
      <w:r w:rsidRPr="00D56213">
        <w:t>For G</w:t>
      </w:r>
      <w:r w:rsidR="00C44C74" w:rsidRPr="00D56213">
        <w:t>E</w:t>
      </w:r>
      <w:r w:rsidRPr="00D56213">
        <w:t>O, RAN4 expects the same requirements verification approach as for NGSO for requirements other than Frequency Error</w:t>
      </w:r>
      <w:r w:rsidR="00C44C74" w:rsidRPr="00D56213">
        <w:rPr>
          <w:rFonts w:eastAsia="新細明體" w:hint="eastAsia"/>
          <w:lang w:eastAsia="zh-TW"/>
        </w:rPr>
        <w:t>.</w:t>
      </w:r>
    </w:p>
    <w:p w14:paraId="7CB5B969" w14:textId="684568E3" w:rsidR="002A72F7" w:rsidRPr="00D56213" w:rsidRDefault="002A72F7" w:rsidP="002A72F7">
      <w:pPr>
        <w:jc w:val="both"/>
        <w:rPr>
          <w:i/>
          <w:iCs/>
        </w:rPr>
      </w:pPr>
      <w:r w:rsidRPr="00D56213">
        <w:rPr>
          <w:i/>
          <w:iCs/>
        </w:rPr>
        <w:t>Q2a questions also apply to section 6 and section 7 requirements defined in TS 36.102. Please answer in the context of TS 36.102 also.</w:t>
      </w:r>
    </w:p>
    <w:p w14:paraId="50368A23" w14:textId="0CED274B" w:rsidR="002A72F7" w:rsidRPr="00D56213" w:rsidRDefault="005D118B" w:rsidP="004706E1">
      <w:pPr>
        <w:widowControl w:val="0"/>
        <w:tabs>
          <w:tab w:val="right" w:pos="9630"/>
          <w:tab w:val="right" w:pos="13323"/>
        </w:tabs>
        <w:overflowPunct w:val="0"/>
        <w:autoSpaceDE w:val="0"/>
        <w:autoSpaceDN w:val="0"/>
        <w:adjustRightInd w:val="0"/>
        <w:spacing w:after="0"/>
        <w:textAlignment w:val="baseline"/>
      </w:pPr>
      <w:r w:rsidRPr="00D56213">
        <w:t>The answers above for section 6 and 7 of TS 38.101-5 also apply for TS 36.102.</w:t>
      </w:r>
    </w:p>
    <w:p w14:paraId="01090F10" w14:textId="77777777" w:rsidR="00C44C74" w:rsidRPr="00D56213" w:rsidRDefault="00C44C74" w:rsidP="004706E1">
      <w:pPr>
        <w:widowControl w:val="0"/>
        <w:tabs>
          <w:tab w:val="right" w:pos="9630"/>
          <w:tab w:val="right" w:pos="13323"/>
        </w:tabs>
        <w:overflowPunct w:val="0"/>
        <w:autoSpaceDE w:val="0"/>
        <w:autoSpaceDN w:val="0"/>
        <w:adjustRightInd w:val="0"/>
        <w:spacing w:after="0"/>
        <w:textAlignment w:val="baseline"/>
      </w:pPr>
    </w:p>
    <w:p w14:paraId="272E7C60" w14:textId="77777777" w:rsidR="005D118B" w:rsidRPr="00D56213" w:rsidRDefault="005D118B"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64A0F615" w14:textId="77777777" w:rsidR="003E165B" w:rsidRPr="00D56213" w:rsidRDefault="003E165B" w:rsidP="003E165B">
      <w:pPr>
        <w:jc w:val="both"/>
        <w:rPr>
          <w:i/>
          <w:iCs/>
        </w:rPr>
      </w:pPr>
      <w:r w:rsidRPr="00D56213">
        <w:rPr>
          <w:i/>
          <w:iCs/>
        </w:rPr>
        <w:t>Q2b: Under the zero Doppler conditions defined in section 6/7 of TS 38.101-5 and TS 36.102, what are RAN4 assumptions for UE Doppler and delay pre-compensation mechanisms for conformance testing: activated or deactivated?</w:t>
      </w:r>
    </w:p>
    <w:p w14:paraId="3B9770E4" w14:textId="77777777" w:rsidR="0093007E" w:rsidRPr="00D56213" w:rsidRDefault="0093007E" w:rsidP="003E165B">
      <w:pPr>
        <w:spacing w:before="120" w:after="120"/>
        <w:jc w:val="both"/>
      </w:pPr>
      <w:bookmarkStart w:id="10" w:name="_Ref141999962"/>
      <w:r w:rsidRPr="00D56213">
        <w:t>Based on the above responses, RAN4 expects UE precompensation mechanisms to be deactivated for conformance testing, other than for Frequency Error requirements verification where we provide a specific response below.</w:t>
      </w:r>
    </w:p>
    <w:p w14:paraId="19C95F91" w14:textId="77777777" w:rsidR="0093007E" w:rsidRPr="00D56213" w:rsidRDefault="0093007E" w:rsidP="003E165B">
      <w:pPr>
        <w:spacing w:before="120" w:after="120"/>
        <w:jc w:val="both"/>
      </w:pPr>
    </w:p>
    <w:p w14:paraId="241E400F" w14:textId="0C46E541" w:rsidR="003E165B" w:rsidRPr="00D56213" w:rsidRDefault="003E165B" w:rsidP="003E165B">
      <w:pPr>
        <w:spacing w:before="120" w:after="120"/>
        <w:jc w:val="both"/>
        <w:rPr>
          <w:rFonts w:ascii="Arial" w:hAnsi="Arial" w:cs="Arial"/>
          <w:b/>
          <w:lang w:eastAsia="en-US"/>
        </w:rPr>
      </w:pPr>
      <w:r w:rsidRPr="00D56213">
        <w:rPr>
          <w:rFonts w:ascii="Arial" w:hAnsi="Arial" w:cs="Arial"/>
          <w:b/>
          <w:lang w:eastAsia="en-US"/>
        </w:rPr>
        <w:t xml:space="preserve">Proposal </w:t>
      </w:r>
      <w:r w:rsidRPr="00D56213">
        <w:rPr>
          <w:rFonts w:ascii="Arial" w:hAnsi="Arial" w:cs="Arial"/>
          <w:b/>
          <w:lang w:eastAsia="en-US"/>
        </w:rPr>
        <w:fldChar w:fldCharType="begin"/>
      </w:r>
      <w:r w:rsidRPr="00D56213">
        <w:rPr>
          <w:rFonts w:ascii="Arial" w:hAnsi="Arial" w:cs="Arial"/>
          <w:b/>
          <w:lang w:eastAsia="en-US"/>
        </w:rPr>
        <w:instrText xml:space="preserve"> SEQ Proposal \* ARABIC </w:instrText>
      </w:r>
      <w:r w:rsidRPr="00D56213">
        <w:rPr>
          <w:rFonts w:ascii="Arial" w:hAnsi="Arial" w:cs="Arial"/>
          <w:b/>
          <w:lang w:eastAsia="en-US"/>
        </w:rPr>
        <w:fldChar w:fldCharType="separate"/>
      </w:r>
      <w:r w:rsidR="00AB3590">
        <w:rPr>
          <w:rFonts w:ascii="Arial" w:hAnsi="Arial" w:cs="Arial"/>
          <w:b/>
          <w:noProof/>
          <w:lang w:eastAsia="en-US"/>
        </w:rPr>
        <w:t>2</w:t>
      </w:r>
      <w:r w:rsidRPr="00D56213">
        <w:rPr>
          <w:rFonts w:ascii="Arial" w:hAnsi="Arial" w:cs="Arial"/>
          <w:b/>
          <w:lang w:eastAsia="en-US"/>
        </w:rPr>
        <w:fldChar w:fldCharType="end"/>
      </w:r>
      <w:r w:rsidRPr="00D56213">
        <w:rPr>
          <w:rFonts w:ascii="Arial" w:hAnsi="Arial" w:cs="Arial"/>
          <w:b/>
          <w:lang w:eastAsia="en-US"/>
        </w:rPr>
        <w:t>: With zero doppler conditions defined in section 6/7 of TS 38.101-5 and TS 36.102, it is suggested that pre-compensation is deactivated.</w:t>
      </w:r>
      <w:bookmarkEnd w:id="10"/>
      <w:r w:rsidRPr="00D56213">
        <w:rPr>
          <w:rFonts w:ascii="Arial" w:hAnsi="Arial" w:cs="Arial"/>
          <w:b/>
          <w:lang w:eastAsia="en-US"/>
        </w:rPr>
        <w:t xml:space="preserve">  </w:t>
      </w:r>
    </w:p>
    <w:p w14:paraId="358AE447" w14:textId="77777777" w:rsidR="003E165B" w:rsidRPr="00D56213" w:rsidRDefault="003E165B" w:rsidP="003E165B">
      <w:pPr>
        <w:jc w:val="both"/>
      </w:pPr>
    </w:p>
    <w:p w14:paraId="1D607F43" w14:textId="708592F7" w:rsidR="003E165B" w:rsidRPr="00D56213" w:rsidRDefault="003E165B" w:rsidP="003E165B">
      <w:pPr>
        <w:jc w:val="both"/>
        <w:rPr>
          <w:i/>
          <w:iCs/>
        </w:rPr>
      </w:pPr>
      <w:r w:rsidRPr="00D56213">
        <w:rPr>
          <w:rFonts w:hint="eastAsia"/>
          <w:i/>
          <w:iCs/>
          <w:lang w:eastAsia="zh-CN"/>
        </w:rPr>
        <w:t>Q</w:t>
      </w:r>
      <w:r w:rsidRPr="00D56213">
        <w:rPr>
          <w:i/>
          <w:iCs/>
          <w:lang w:eastAsia="zh-CN"/>
        </w:rPr>
        <w:t xml:space="preserve">2c: </w:t>
      </w:r>
      <w:r w:rsidRPr="00D56213">
        <w:rPr>
          <w:i/>
          <w:iCs/>
        </w:rPr>
        <w:t>Are the</w:t>
      </w:r>
      <w:r w:rsidRPr="00D56213">
        <w:rPr>
          <w:rFonts w:hint="eastAsia"/>
          <w:i/>
          <w:iCs/>
        </w:rPr>
        <w:t xml:space="preserve"> zero </w:t>
      </w:r>
      <w:r w:rsidRPr="00D56213">
        <w:rPr>
          <w:i/>
          <w:iCs/>
        </w:rPr>
        <w:t>D</w:t>
      </w:r>
      <w:r w:rsidRPr="00D56213">
        <w:rPr>
          <w:rFonts w:hint="eastAsia"/>
          <w:i/>
          <w:iCs/>
        </w:rPr>
        <w:t xml:space="preserve">oppler or time varying assumptions applicable for </w:t>
      </w:r>
      <w:r w:rsidRPr="00D56213">
        <w:rPr>
          <w:i/>
          <w:iCs/>
        </w:rPr>
        <w:t xml:space="preserve">conformance testing of </w:t>
      </w:r>
      <w:r w:rsidRPr="00D56213">
        <w:rPr>
          <w:rFonts w:hint="eastAsia"/>
          <w:i/>
          <w:iCs/>
        </w:rPr>
        <w:t xml:space="preserve">RRM </w:t>
      </w:r>
      <w:r w:rsidRPr="00D56213">
        <w:rPr>
          <w:i/>
          <w:iCs/>
        </w:rPr>
        <w:t xml:space="preserve">test cases </w:t>
      </w:r>
      <w:r w:rsidRPr="00D56213">
        <w:rPr>
          <w:rFonts w:hint="eastAsia"/>
          <w:i/>
          <w:iCs/>
        </w:rPr>
        <w:t>in TS 38.133</w:t>
      </w:r>
      <w:r w:rsidRPr="00D56213">
        <w:rPr>
          <w:i/>
          <w:iCs/>
        </w:rPr>
        <w:t xml:space="preserve"> Annex A.14 and in TS 36.133 Annexes A.13 and A.14?</w:t>
      </w:r>
    </w:p>
    <w:p w14:paraId="641D0B69" w14:textId="3D2E224E" w:rsidR="003E165B" w:rsidRPr="00D56213" w:rsidRDefault="003E165B" w:rsidP="003E165B">
      <w:pPr>
        <w:jc w:val="both"/>
      </w:pPr>
      <w:r w:rsidRPr="00D56213">
        <w:t xml:space="preserve">At this moment, RAN4 has not yet introduced Ephemeris data to derive non-zero or time-varying Doppler shift. </w:t>
      </w:r>
      <w:r w:rsidRPr="00D56213">
        <w:rPr>
          <w:rFonts w:hint="eastAsia"/>
        </w:rPr>
        <w:t>Be</w:t>
      </w:r>
      <w:r w:rsidRPr="00D56213">
        <w:t xml:space="preserve">sides, </w:t>
      </w:r>
      <w:r w:rsidR="009A6C92" w:rsidRPr="00D56213">
        <w:t>c</w:t>
      </w:r>
      <w:r w:rsidRPr="00D56213">
        <w:t xml:space="preserve">urrent AWGN without Doppler shift has been used in the most of test cases. </w:t>
      </w:r>
    </w:p>
    <w:p w14:paraId="494BB786" w14:textId="5FD97FBE" w:rsidR="003E165B" w:rsidRPr="00D56213" w:rsidRDefault="003E165B" w:rsidP="003E165B">
      <w:pPr>
        <w:jc w:val="both"/>
      </w:pPr>
      <w:r w:rsidRPr="00D56213">
        <w:t>Thus, it is suggested not to emulate Doppler shift or time delay variations.</w:t>
      </w:r>
    </w:p>
    <w:p w14:paraId="133B99BD" w14:textId="77777777" w:rsidR="003E165B" w:rsidRPr="00D56213" w:rsidRDefault="003E165B" w:rsidP="003E165B">
      <w:pPr>
        <w:jc w:val="both"/>
      </w:pPr>
    </w:p>
    <w:p w14:paraId="78CC7D99" w14:textId="77777777" w:rsidR="003E165B" w:rsidRPr="00D56213" w:rsidRDefault="003E165B" w:rsidP="003E165B">
      <w:pPr>
        <w:jc w:val="both"/>
        <w:rPr>
          <w:i/>
          <w:iCs/>
        </w:rPr>
      </w:pPr>
      <w:r w:rsidRPr="00D56213">
        <w:rPr>
          <w:i/>
          <w:iCs/>
        </w:rPr>
        <w:lastRenderedPageBreak/>
        <w:t xml:space="preserve">Q2d: Are the zero Doppler or time varying assumptions applicable for conformance testing of </w:t>
      </w:r>
      <w:proofErr w:type="spellStart"/>
      <w:r w:rsidRPr="00D56213">
        <w:rPr>
          <w:i/>
          <w:iCs/>
        </w:rPr>
        <w:t>demod</w:t>
      </w:r>
      <w:proofErr w:type="spellEnd"/>
      <w:r w:rsidRPr="00D56213">
        <w:rPr>
          <w:i/>
          <w:iCs/>
        </w:rPr>
        <w:t xml:space="preserve"> performance requirements in section 8 in TS 38.101-5 and 36.102?</w:t>
      </w:r>
    </w:p>
    <w:p w14:paraId="3BF64D24" w14:textId="77777777" w:rsidR="00211C2A" w:rsidRPr="00D56213" w:rsidDel="00211C2A" w:rsidRDefault="00222EC4" w:rsidP="00222EC4">
      <w:pPr>
        <w:jc w:val="both"/>
        <w:rPr>
          <w:noProof/>
        </w:rPr>
      </w:pPr>
      <w:r w:rsidRPr="00D56213">
        <w:t>The</w:t>
      </w:r>
      <w:r w:rsidR="003E165B" w:rsidRPr="00D56213">
        <w:t xml:space="preserve"> frequency drift </w:t>
      </w:r>
      <w:r w:rsidRPr="00D56213">
        <w:t>is</w:t>
      </w:r>
      <w:r w:rsidR="003E165B" w:rsidRPr="00D56213">
        <w:t xml:space="preserve"> not considered in the current </w:t>
      </w:r>
      <w:proofErr w:type="spellStart"/>
      <w:r w:rsidR="003E165B" w:rsidRPr="00D56213">
        <w:t>demod</w:t>
      </w:r>
      <w:proofErr w:type="spellEnd"/>
      <w:r w:rsidR="003E165B" w:rsidRPr="00D56213">
        <w:t xml:space="preserve"> performance requirements in section 8 of TS 38.101-5 and 36.102.</w:t>
      </w:r>
      <w:r w:rsidRPr="00D56213">
        <w:rPr>
          <w:rFonts w:hint="eastAsia"/>
        </w:rPr>
        <w:t xml:space="preserve"> Th</w:t>
      </w:r>
      <w:r w:rsidRPr="00D56213">
        <w:t>e</w:t>
      </w:r>
      <w:r w:rsidRPr="00D56213">
        <w:rPr>
          <w:rFonts w:eastAsia="新細明體"/>
          <w:lang w:eastAsia="zh-TW"/>
        </w:rPr>
        <w:t xml:space="preserve"> corresponding agreement can be found in RAN4#103-e (R4-2210661) and as copied below for reference. </w:t>
      </w:r>
    </w:p>
    <w:tbl>
      <w:tblPr>
        <w:tblStyle w:val="TableGrid"/>
        <w:tblW w:w="0" w:type="auto"/>
        <w:tblLook w:val="04A0" w:firstRow="1" w:lastRow="0" w:firstColumn="1" w:lastColumn="0" w:noHBand="0" w:noVBand="1"/>
      </w:tblPr>
      <w:tblGrid>
        <w:gridCol w:w="9688"/>
      </w:tblGrid>
      <w:tr w:rsidR="00211C2A" w:rsidRPr="00D56213" w14:paraId="7050C17E" w14:textId="77777777" w:rsidTr="00211C2A">
        <w:tc>
          <w:tcPr>
            <w:tcW w:w="9688" w:type="dxa"/>
          </w:tcPr>
          <w:p w14:paraId="7039974E" w14:textId="77777777" w:rsidR="00211C2A" w:rsidRPr="00D56213" w:rsidRDefault="00211C2A" w:rsidP="00211C2A">
            <w:pPr>
              <w:spacing w:before="100" w:beforeAutospacing="1" w:after="240"/>
              <w:rPr>
                <w:rFonts w:eastAsia="Times New Roman"/>
                <w:lang w:val="en-US" w:eastAsia="zh-CN"/>
              </w:rPr>
            </w:pPr>
            <w:r w:rsidRPr="00D56213">
              <w:rPr>
                <w:rFonts w:eastAsia="Times New Roman"/>
                <w:b/>
                <w:bCs/>
                <w:u w:val="single"/>
                <w:lang w:val="en-US" w:eastAsia="zh-CN"/>
              </w:rPr>
              <w:t>Issue 1-3-1: Frequency drift</w:t>
            </w:r>
          </w:p>
          <w:p w14:paraId="6C6E82D8" w14:textId="77777777" w:rsidR="00211C2A" w:rsidRPr="00D56213" w:rsidRDefault="00211C2A" w:rsidP="00211C2A">
            <w:pPr>
              <w:numPr>
                <w:ilvl w:val="0"/>
                <w:numId w:val="4"/>
              </w:numPr>
              <w:spacing w:before="100" w:beforeAutospacing="1" w:after="100" w:afterAutospacing="1"/>
              <w:rPr>
                <w:rFonts w:eastAsia="Times New Roman"/>
                <w:lang w:val="en-US" w:eastAsia="zh-CN"/>
              </w:rPr>
            </w:pPr>
            <w:r w:rsidRPr="00D56213">
              <w:rPr>
                <w:rFonts w:eastAsia="Times New Roman"/>
                <w:lang w:val="en-US" w:eastAsia="zh-CN"/>
              </w:rPr>
              <w:t xml:space="preserve">Proposals </w:t>
            </w:r>
          </w:p>
          <w:p w14:paraId="669E8DE1" w14:textId="77777777" w:rsidR="00211C2A" w:rsidRPr="00D56213" w:rsidRDefault="00211C2A" w:rsidP="00211C2A">
            <w:pPr>
              <w:numPr>
                <w:ilvl w:val="1"/>
                <w:numId w:val="4"/>
              </w:numPr>
              <w:spacing w:before="100" w:beforeAutospacing="1" w:after="100" w:afterAutospacing="1"/>
              <w:rPr>
                <w:rFonts w:eastAsia="Times New Roman"/>
                <w:lang w:val="en-US" w:eastAsia="zh-CN"/>
              </w:rPr>
            </w:pPr>
            <w:r w:rsidRPr="00D56213">
              <w:rPr>
                <w:rFonts w:eastAsia="Times New Roman"/>
                <w:lang w:val="en-US" w:eastAsia="zh-CN"/>
              </w:rPr>
              <w:t xml:space="preserve">Option 1: Consider the Frequency Drift </w:t>
            </w:r>
          </w:p>
          <w:p w14:paraId="6BB5E2DA" w14:textId="77777777" w:rsidR="00211C2A" w:rsidRPr="00D56213" w:rsidRDefault="00211C2A" w:rsidP="00211C2A">
            <w:pPr>
              <w:numPr>
                <w:ilvl w:val="2"/>
                <w:numId w:val="4"/>
              </w:numPr>
              <w:spacing w:before="100" w:beforeAutospacing="1" w:after="100" w:afterAutospacing="1"/>
              <w:rPr>
                <w:rFonts w:eastAsia="Times New Roman"/>
                <w:lang w:val="en-US" w:eastAsia="zh-CN"/>
              </w:rPr>
            </w:pPr>
            <w:r w:rsidRPr="00D56213">
              <w:rPr>
                <w:rFonts w:eastAsia="Times New Roman"/>
                <w:lang w:val="en-US" w:eastAsia="zh-CN"/>
              </w:rPr>
              <w:t>Option 1a: A uniform distribution model with the drift range of [-200, 200] Hz for UL and DL demodulation</w:t>
            </w:r>
          </w:p>
          <w:p w14:paraId="3BCCB789" w14:textId="77777777" w:rsidR="00211C2A" w:rsidRPr="00D56213" w:rsidRDefault="00211C2A" w:rsidP="00211C2A">
            <w:pPr>
              <w:numPr>
                <w:ilvl w:val="2"/>
                <w:numId w:val="4"/>
              </w:numPr>
              <w:spacing w:before="100" w:beforeAutospacing="1" w:after="100" w:afterAutospacing="1"/>
              <w:rPr>
                <w:rFonts w:eastAsia="Times New Roman"/>
                <w:lang w:val="en-US" w:eastAsia="zh-CN"/>
              </w:rPr>
            </w:pPr>
            <w:r w:rsidRPr="00D56213">
              <w:rPr>
                <w:rFonts w:eastAsia="Times New Roman"/>
                <w:lang w:val="en-US" w:eastAsia="zh-CN"/>
              </w:rPr>
              <w:t>Option 1b: Maximum frequency rate of 0.27ppm/s for DL</w:t>
            </w:r>
          </w:p>
          <w:p w14:paraId="37A9E3CD" w14:textId="77777777" w:rsidR="00211C2A" w:rsidRPr="00D56213" w:rsidRDefault="00211C2A" w:rsidP="00211C2A">
            <w:pPr>
              <w:numPr>
                <w:ilvl w:val="1"/>
                <w:numId w:val="4"/>
              </w:numPr>
              <w:spacing w:before="100" w:beforeAutospacing="1" w:after="100" w:afterAutospacing="1"/>
              <w:rPr>
                <w:rFonts w:eastAsia="Times New Roman"/>
                <w:b/>
                <w:bCs/>
                <w:lang w:val="en-US" w:eastAsia="zh-CN"/>
              </w:rPr>
            </w:pPr>
            <w:r w:rsidRPr="00D56213">
              <w:rPr>
                <w:rFonts w:eastAsia="Times New Roman"/>
                <w:b/>
                <w:bCs/>
                <w:lang w:val="en-US" w:eastAsia="zh-CN"/>
              </w:rPr>
              <w:t>Option 2: Do not consider the Frequency Drift</w:t>
            </w:r>
          </w:p>
          <w:p w14:paraId="4D51FA82" w14:textId="77777777" w:rsidR="00211C2A" w:rsidRPr="00D56213" w:rsidRDefault="00211C2A" w:rsidP="00211C2A">
            <w:pPr>
              <w:numPr>
                <w:ilvl w:val="0"/>
                <w:numId w:val="4"/>
              </w:numPr>
              <w:spacing w:before="100" w:beforeAutospacing="1" w:after="100" w:afterAutospacing="1"/>
              <w:rPr>
                <w:rFonts w:eastAsia="Times New Roman"/>
                <w:lang w:val="en-US" w:eastAsia="zh-CN"/>
              </w:rPr>
            </w:pPr>
            <w:r w:rsidRPr="00D56213">
              <w:rPr>
                <w:rFonts w:eastAsia="Times New Roman"/>
                <w:lang w:val="en-US" w:eastAsia="zh-CN"/>
              </w:rPr>
              <w:t xml:space="preserve">Agreements: </w:t>
            </w:r>
          </w:p>
          <w:p w14:paraId="00F5C9F1" w14:textId="14E5C20C" w:rsidR="00211C2A" w:rsidRPr="00D56213" w:rsidRDefault="00211C2A" w:rsidP="00D56213">
            <w:pPr>
              <w:numPr>
                <w:ilvl w:val="1"/>
                <w:numId w:val="4"/>
              </w:numPr>
              <w:spacing w:before="100" w:beforeAutospacing="1" w:after="100" w:afterAutospacing="1"/>
              <w:rPr>
                <w:rFonts w:eastAsia="Times New Roman"/>
                <w:lang w:val="en-US" w:eastAsia="zh-CN"/>
              </w:rPr>
            </w:pPr>
            <w:r w:rsidRPr="00D56213">
              <w:rPr>
                <w:rFonts w:eastAsia="Times New Roman"/>
                <w:lang w:val="en-US" w:eastAsia="zh-CN"/>
              </w:rPr>
              <w:t>Option 2 by assuming UE compensation functionality covered by other requirements i.e., RF requirements (frequency error)</w:t>
            </w:r>
          </w:p>
        </w:tc>
      </w:tr>
    </w:tbl>
    <w:p w14:paraId="4EC3DEF6" w14:textId="28212BB3" w:rsidR="003E165B" w:rsidRPr="00D56213" w:rsidRDefault="003E165B" w:rsidP="00D56213">
      <w:pPr>
        <w:jc w:val="both"/>
        <w:rPr>
          <w:rFonts w:ascii="Arial" w:eastAsia="Times New Roman" w:hAnsi="Arial" w:cs="Arial"/>
          <w:b/>
          <w:noProof/>
          <w:sz w:val="24"/>
          <w:szCs w:val="24"/>
          <w:lang w:val="en-US" w:eastAsia="en-GB"/>
        </w:rPr>
      </w:pPr>
    </w:p>
    <w:p w14:paraId="03CD7F94" w14:textId="77777777" w:rsidR="00271E6B" w:rsidRPr="00D56213" w:rsidRDefault="00271E6B" w:rsidP="00271E6B">
      <w:pPr>
        <w:jc w:val="both"/>
        <w:rPr>
          <w:u w:val="single"/>
        </w:rPr>
      </w:pPr>
      <w:r w:rsidRPr="00D56213">
        <w:rPr>
          <w:u w:val="single"/>
        </w:rPr>
        <w:t>Other than zero Doppler conditions:</w:t>
      </w:r>
    </w:p>
    <w:p w14:paraId="7DA3F9F9" w14:textId="77777777" w:rsidR="00271E6B" w:rsidRPr="00D56213" w:rsidRDefault="00271E6B" w:rsidP="00271E6B">
      <w:pPr>
        <w:jc w:val="both"/>
        <w:rPr>
          <w:i/>
          <w:iCs/>
        </w:rPr>
      </w:pPr>
      <w:r w:rsidRPr="00D56213">
        <w:rPr>
          <w:i/>
          <w:iCs/>
        </w:rPr>
        <w:t>Q3a: For the NTN frequency error requirements defined in section 6.4.1 of TS 38.101-5, what is RAN4 assumption in terms of constant/variable Doppler and delay conditions for the other than zero Doppler conditions for GSO (different from GEO)</w:t>
      </w:r>
      <w:r w:rsidRPr="00D56213">
        <w:rPr>
          <w:i/>
          <w:iCs/>
          <w:lang w:eastAsia="zh-CN"/>
        </w:rPr>
        <w:t>, GEO</w:t>
      </w:r>
      <w:r w:rsidRPr="00D56213">
        <w:rPr>
          <w:i/>
          <w:iCs/>
        </w:rPr>
        <w:t xml:space="preserve"> and NGSO?</w:t>
      </w:r>
    </w:p>
    <w:p w14:paraId="6E0BABA9" w14:textId="77777777" w:rsidR="00DB314C" w:rsidRPr="00D56213" w:rsidRDefault="00DB314C" w:rsidP="00271E6B">
      <w:pPr>
        <w:jc w:val="both"/>
      </w:pPr>
      <w:r w:rsidRPr="00D56213">
        <w:t xml:space="preserve">For GSO and GEO it is expected that the Frequency Error requirement is verified only in zero Doppler conditions. </w:t>
      </w:r>
    </w:p>
    <w:p w14:paraId="16B9C1EA" w14:textId="2A60E6EB" w:rsidR="00271E6B" w:rsidRPr="00D56213" w:rsidRDefault="00DB314C" w:rsidP="00271E6B">
      <w:pPr>
        <w:jc w:val="both"/>
      </w:pPr>
      <w:r w:rsidRPr="00D56213">
        <w:t xml:space="preserve">For NGSO it is expected that the Frequency Error requirement is verified in constant doppler and delay conditions. It would be expected that Frequency Error is verified in static channel conditions, </w:t>
      </w:r>
      <w:proofErr w:type="gramStart"/>
      <w:r w:rsidRPr="00D56213">
        <w:t>i.e.</w:t>
      </w:r>
      <w:proofErr w:type="gramEnd"/>
      <w:r w:rsidRPr="00D56213">
        <w:t xml:space="preserve"> with appropriate satellite data provided and with UE location information explicitly provided to the UE to generate static test conditions for the UE.</w:t>
      </w:r>
    </w:p>
    <w:p w14:paraId="1A47784C" w14:textId="7B3089E9" w:rsidR="003E165B" w:rsidRPr="00D56213" w:rsidRDefault="003E165B"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3FE3A89F" w14:textId="77777777" w:rsidR="00265CCA" w:rsidRPr="00D56213" w:rsidRDefault="00265CCA" w:rsidP="00265CCA">
      <w:pPr>
        <w:jc w:val="both"/>
        <w:rPr>
          <w:i/>
          <w:iCs/>
        </w:rPr>
      </w:pPr>
      <w:r w:rsidRPr="00D56213">
        <w:rPr>
          <w:i/>
          <w:iCs/>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7F6435AC" w14:textId="09F75D86" w:rsidR="00265CCA" w:rsidRPr="00D56213" w:rsidRDefault="006F435F" w:rsidP="00265CCA">
      <w:pPr>
        <w:jc w:val="both"/>
      </w:pPr>
      <w:r w:rsidRPr="00D56213">
        <w:t>UL precompensation would need to be unchanged at the UE during the Frequency Error verification. As the UE behaviour for UL precompensation is not fully defined (in order to allow for optimisations in the field), to fix the UL pre-compensation in NGSO scenario, RAN4 would expect some form of testing mode in the UE that allows the UL precompensation to be fixed (once adapted to precompensate the target constant UL doppler) during the test case.</w:t>
      </w:r>
    </w:p>
    <w:p w14:paraId="1027B698" w14:textId="2A7938BC" w:rsidR="00271E6B" w:rsidRPr="00D56213" w:rsidRDefault="00271E6B"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063879AE" w14:textId="77777777" w:rsidR="00265CCA" w:rsidRPr="00D56213" w:rsidRDefault="00265CCA" w:rsidP="00265CCA">
      <w:pPr>
        <w:jc w:val="both"/>
        <w:rPr>
          <w:i/>
          <w:iCs/>
        </w:rPr>
      </w:pPr>
      <w:r w:rsidRPr="00D56213">
        <w:rPr>
          <w:i/>
          <w:iCs/>
        </w:rPr>
        <w:t>Q3a and Q3b also apply to frequency error requirements defined in TS 36.102 section 6.4A.1 and 6.4B.1. Please answer in the context of TS 36.102 also.</w:t>
      </w:r>
    </w:p>
    <w:p w14:paraId="16717996" w14:textId="77777777" w:rsidR="00F144E0" w:rsidRPr="00D56213" w:rsidRDefault="00F144E0" w:rsidP="00265CCA">
      <w:pPr>
        <w:jc w:val="both"/>
      </w:pPr>
      <w:r w:rsidRPr="00D56213">
        <w:t>RAN4 expects the same approach for TS 36.102 as for TS 38.101-5.</w:t>
      </w:r>
    </w:p>
    <w:p w14:paraId="07825DEA" w14:textId="2DE62D8F" w:rsidR="00265CCA" w:rsidRPr="00D56213" w:rsidRDefault="00265CCA"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144CEE69" w14:textId="48B36BAB" w:rsidR="006F435F" w:rsidRPr="00D56213" w:rsidRDefault="006F435F" w:rsidP="006F435F">
      <w:pPr>
        <w:jc w:val="both"/>
        <w:rPr>
          <w:u w:val="single"/>
        </w:rPr>
      </w:pPr>
      <w:r w:rsidRPr="00D56213">
        <w:rPr>
          <w:u w:val="single"/>
        </w:rPr>
        <w:t>Satellite propagator model:</w:t>
      </w:r>
    </w:p>
    <w:p w14:paraId="726E80B7" w14:textId="77777777" w:rsidR="006F435F" w:rsidRPr="00D56213" w:rsidRDefault="006F435F"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17943317" w14:textId="77777777" w:rsidR="00265CCA" w:rsidRPr="00D56213" w:rsidRDefault="00265CCA" w:rsidP="00265CCA">
      <w:pPr>
        <w:jc w:val="both"/>
        <w:rPr>
          <w:i/>
          <w:iCs/>
        </w:rPr>
      </w:pPr>
      <w:r w:rsidRPr="00D56213">
        <w:rPr>
          <w:i/>
          <w:iCs/>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4F577B61" w14:textId="00A56688" w:rsidR="00265CCA" w:rsidRPr="00D56213" w:rsidRDefault="00265CCA" w:rsidP="00265CCA">
      <w:pPr>
        <w:jc w:val="both"/>
      </w:pPr>
      <w:r w:rsidRPr="00D56213">
        <w:t>In our understanding, no satellite propagator model has been assumed for both 36.102/38.101-5.</w:t>
      </w:r>
    </w:p>
    <w:p w14:paraId="113C316F" w14:textId="5EBA459D" w:rsidR="00265CCA" w:rsidRPr="00D56213" w:rsidRDefault="00265CCA" w:rsidP="00265CCA">
      <w:pPr>
        <w:jc w:val="both"/>
      </w:pPr>
      <w:r w:rsidRPr="00D56213">
        <w:t xml:space="preserve">Particularly for </w:t>
      </w:r>
      <w:proofErr w:type="spellStart"/>
      <w:r w:rsidRPr="00D56213">
        <w:t>Demod</w:t>
      </w:r>
      <w:proofErr w:type="spellEnd"/>
      <w:r w:rsidRPr="00D56213">
        <w:t xml:space="preserve"> requirement (as section 8 requirements defined in TS 38.101-5), the frequency drift is not discussed as in Q2d and the sampling offset model (given the time varying propagation delay) is not defined, as the agreement in RAN4#103-e (R4-2210661) and as copied below for reference.</w:t>
      </w:r>
      <w:r w:rsidR="000E5AAE" w:rsidRPr="00D56213">
        <w:t xml:space="preserve"> Those also show the satellite propagator model are not assumed.</w:t>
      </w:r>
    </w:p>
    <w:tbl>
      <w:tblPr>
        <w:tblStyle w:val="TableGrid"/>
        <w:tblW w:w="0" w:type="auto"/>
        <w:tblLook w:val="04A0" w:firstRow="1" w:lastRow="0" w:firstColumn="1" w:lastColumn="0" w:noHBand="0" w:noVBand="1"/>
      </w:tblPr>
      <w:tblGrid>
        <w:gridCol w:w="9688"/>
      </w:tblGrid>
      <w:tr w:rsidR="00211C2A" w:rsidRPr="00D56213" w14:paraId="462BE19A" w14:textId="77777777" w:rsidTr="00211C2A">
        <w:tc>
          <w:tcPr>
            <w:tcW w:w="9688" w:type="dxa"/>
          </w:tcPr>
          <w:p w14:paraId="0A757C93" w14:textId="77777777" w:rsidR="00211C2A" w:rsidRPr="00D56213" w:rsidRDefault="00211C2A" w:rsidP="00211C2A">
            <w:pPr>
              <w:spacing w:before="100" w:beforeAutospacing="1" w:after="240"/>
              <w:rPr>
                <w:rFonts w:eastAsia="Times New Roman"/>
                <w:lang w:val="en-US" w:eastAsia="zh-CN"/>
              </w:rPr>
            </w:pPr>
            <w:r w:rsidRPr="00D56213">
              <w:rPr>
                <w:rFonts w:eastAsia="Times New Roman"/>
                <w:b/>
                <w:bCs/>
                <w:u w:val="single"/>
                <w:lang w:val="en-US" w:eastAsia="zh-CN"/>
              </w:rPr>
              <w:lastRenderedPageBreak/>
              <w:t>Issue 1-3-2: Timing drift and sampling frequency offset</w:t>
            </w:r>
          </w:p>
          <w:p w14:paraId="5838D8EF" w14:textId="77777777" w:rsidR="00211C2A" w:rsidRPr="00D56213" w:rsidRDefault="00211C2A" w:rsidP="00211C2A">
            <w:pPr>
              <w:numPr>
                <w:ilvl w:val="0"/>
                <w:numId w:val="5"/>
              </w:numPr>
              <w:spacing w:before="100" w:beforeAutospacing="1" w:after="100" w:afterAutospacing="1"/>
              <w:rPr>
                <w:rFonts w:eastAsia="Times New Roman"/>
                <w:lang w:val="en-US" w:eastAsia="zh-CN"/>
              </w:rPr>
            </w:pPr>
            <w:r w:rsidRPr="00D56213">
              <w:rPr>
                <w:rFonts w:eastAsia="Times New Roman"/>
                <w:lang w:val="en-US" w:eastAsia="zh-CN"/>
              </w:rPr>
              <w:t xml:space="preserve">Proposals </w:t>
            </w:r>
          </w:p>
          <w:p w14:paraId="17E7383F" w14:textId="77777777" w:rsidR="00211C2A" w:rsidRPr="00D56213" w:rsidRDefault="00211C2A" w:rsidP="00211C2A">
            <w:pPr>
              <w:numPr>
                <w:ilvl w:val="1"/>
                <w:numId w:val="5"/>
              </w:numPr>
              <w:spacing w:before="100" w:beforeAutospacing="1" w:after="100" w:afterAutospacing="1"/>
              <w:rPr>
                <w:rFonts w:eastAsia="Times New Roman"/>
                <w:b/>
                <w:bCs/>
                <w:lang w:val="en-US" w:eastAsia="zh-CN"/>
              </w:rPr>
            </w:pPr>
            <w:r w:rsidRPr="00D56213">
              <w:rPr>
                <w:rFonts w:eastAsia="Times New Roman"/>
                <w:b/>
                <w:bCs/>
                <w:lang w:val="en-US" w:eastAsia="zh-CN"/>
              </w:rPr>
              <w:t>Option 1: Do not define sampling offset model</w:t>
            </w:r>
          </w:p>
          <w:p w14:paraId="1C658030" w14:textId="77777777" w:rsidR="00211C2A" w:rsidRPr="00D56213" w:rsidRDefault="00211C2A" w:rsidP="00211C2A">
            <w:pPr>
              <w:numPr>
                <w:ilvl w:val="1"/>
                <w:numId w:val="5"/>
              </w:numPr>
              <w:spacing w:before="100" w:beforeAutospacing="1" w:after="100" w:afterAutospacing="1"/>
              <w:rPr>
                <w:rFonts w:eastAsia="Times New Roman"/>
                <w:lang w:val="en-US" w:eastAsia="zh-CN"/>
              </w:rPr>
            </w:pPr>
            <w:r w:rsidRPr="00D56213">
              <w:rPr>
                <w:rFonts w:eastAsia="Times New Roman"/>
                <w:lang w:val="en-US" w:eastAsia="zh-CN"/>
              </w:rPr>
              <w:t>Option 2: Consider a baseline compensation method for simulation efforts to account for the sampling frequency offset given the time-varying propagation delay.</w:t>
            </w:r>
          </w:p>
          <w:p w14:paraId="7CF366DC" w14:textId="77777777" w:rsidR="00211C2A" w:rsidRPr="00D56213" w:rsidRDefault="00211C2A" w:rsidP="00211C2A">
            <w:pPr>
              <w:numPr>
                <w:ilvl w:val="0"/>
                <w:numId w:val="5"/>
              </w:numPr>
              <w:spacing w:before="100" w:beforeAutospacing="1" w:after="100" w:afterAutospacing="1"/>
              <w:rPr>
                <w:rFonts w:eastAsia="Times New Roman"/>
                <w:lang w:val="en-US" w:eastAsia="zh-CN"/>
              </w:rPr>
            </w:pPr>
            <w:r w:rsidRPr="00D56213">
              <w:rPr>
                <w:rFonts w:eastAsia="Times New Roman"/>
                <w:lang w:val="en-US" w:eastAsia="zh-CN"/>
              </w:rPr>
              <w:t xml:space="preserve">Agreements: </w:t>
            </w:r>
          </w:p>
          <w:p w14:paraId="16DE22F0" w14:textId="77777777" w:rsidR="00211C2A" w:rsidRPr="00D56213" w:rsidRDefault="00211C2A" w:rsidP="00211C2A">
            <w:pPr>
              <w:numPr>
                <w:ilvl w:val="1"/>
                <w:numId w:val="5"/>
              </w:numPr>
              <w:spacing w:before="100" w:beforeAutospacing="1" w:after="100" w:afterAutospacing="1"/>
              <w:rPr>
                <w:rFonts w:eastAsia="Times New Roman"/>
                <w:lang w:val="en-US" w:eastAsia="zh-CN"/>
              </w:rPr>
            </w:pPr>
            <w:r w:rsidRPr="00D56213">
              <w:rPr>
                <w:rFonts w:eastAsia="Times New Roman"/>
                <w:lang w:val="en-US" w:eastAsia="zh-CN"/>
              </w:rPr>
              <w:t xml:space="preserve">Option 1 by assuming UE compensation functionality covered by other requirements i.e., RF requirements </w:t>
            </w:r>
          </w:p>
          <w:p w14:paraId="386CEF7A" w14:textId="3403F516" w:rsidR="00211C2A" w:rsidRPr="00D56213" w:rsidRDefault="00211C2A" w:rsidP="00D56213">
            <w:pPr>
              <w:numPr>
                <w:ilvl w:val="1"/>
                <w:numId w:val="5"/>
              </w:numPr>
              <w:spacing w:before="100" w:beforeAutospacing="1" w:after="100" w:afterAutospacing="1"/>
              <w:rPr>
                <w:rFonts w:eastAsia="Times New Roman"/>
                <w:lang w:val="en-US" w:eastAsia="zh-CN"/>
              </w:rPr>
            </w:pPr>
            <w:r w:rsidRPr="00D56213">
              <w:rPr>
                <w:rFonts w:eastAsia="Times New Roman"/>
                <w:lang w:val="en-US" w:eastAsia="zh-CN"/>
              </w:rPr>
              <w:t>It’s FFS whether this already covered by other requirement (RF and or RRM); RAN4 can further discuss whether this need to be verified by demodulation requirements if RAN4 conclude it’s not covered by other requirements (RF and or RRM).</w:t>
            </w:r>
          </w:p>
        </w:tc>
      </w:tr>
    </w:tbl>
    <w:p w14:paraId="56013DF2" w14:textId="77777777" w:rsidR="000E5AAE" w:rsidRPr="00D56213" w:rsidRDefault="000E5AAE" w:rsidP="00265CCA">
      <w:pPr>
        <w:jc w:val="both"/>
        <w:rPr>
          <w:color w:val="0000FF"/>
        </w:rPr>
      </w:pPr>
    </w:p>
    <w:p w14:paraId="3477B079" w14:textId="17774791" w:rsidR="00265CCA" w:rsidRPr="00D56213" w:rsidRDefault="00265CCA" w:rsidP="00265CCA">
      <w:pPr>
        <w:jc w:val="both"/>
        <w:rPr>
          <w:i/>
          <w:iCs/>
        </w:rPr>
      </w:pPr>
      <w:r w:rsidRPr="00D56213">
        <w:rPr>
          <w:rFonts w:hint="eastAsia"/>
          <w:i/>
          <w:iCs/>
          <w:lang w:eastAsia="zh-CN"/>
        </w:rPr>
        <w:t>Q</w:t>
      </w:r>
      <w:r w:rsidRPr="00D56213">
        <w:rPr>
          <w:i/>
          <w:iCs/>
          <w:lang w:eastAsia="zh-CN"/>
        </w:rPr>
        <w:t xml:space="preserve">4b: </w:t>
      </w:r>
      <w:r w:rsidRPr="00D56213">
        <w:rPr>
          <w:i/>
          <w:iCs/>
        </w:rPr>
        <w:t>Which RRM test cases listed under Annex A.14 are assuming a satellite motion trajectory based on the ephemeris using Eckstein-</w:t>
      </w:r>
      <w:proofErr w:type="spellStart"/>
      <w:r w:rsidRPr="00D56213">
        <w:rPr>
          <w:i/>
          <w:iCs/>
        </w:rPr>
        <w:t>Hechler</w:t>
      </w:r>
      <w:proofErr w:type="spellEnd"/>
      <w:r w:rsidRPr="00D56213">
        <w:rPr>
          <w:i/>
          <w:iCs/>
        </w:rPr>
        <w:t xml:space="preserve"> model as defined in TS 38.133 Annex B.5 (applicable also to 36.133 as per agreement in R4-2306370)? </w:t>
      </w:r>
    </w:p>
    <w:p w14:paraId="6EB9E739" w14:textId="11527A23" w:rsidR="00265CCA" w:rsidRPr="00D56213" w:rsidRDefault="00265CCA" w:rsidP="00265CCA">
      <w:pPr>
        <w:jc w:val="both"/>
      </w:pPr>
      <w:r w:rsidRPr="00D56213">
        <w:t xml:space="preserve">Answer: RAN4 provides high-level guidance as in TS 38.133 Annex B.5 but </w:t>
      </w:r>
      <w:r w:rsidR="009A6C92" w:rsidRPr="00D56213">
        <w:t>without</w:t>
      </w:r>
      <w:r w:rsidRPr="00D56213">
        <w:t xml:space="preserve"> detail </w:t>
      </w:r>
      <w:r w:rsidR="009A6C92" w:rsidRPr="00D56213">
        <w:t xml:space="preserve">of </w:t>
      </w:r>
      <w:r w:rsidRPr="00D56213">
        <w:t>Ephemeris information and</w:t>
      </w:r>
      <w:r w:rsidR="009A6C92" w:rsidRPr="00D56213">
        <w:t xml:space="preserve"> the corresponding time-varying Doppler and delay shift in</w:t>
      </w:r>
      <w:r w:rsidRPr="00D56213">
        <w:t xml:space="preserve"> the corresponding </w:t>
      </w:r>
      <w:r w:rsidR="009A6C92" w:rsidRPr="00D56213">
        <w:t xml:space="preserve">measurement </w:t>
      </w:r>
      <w:r w:rsidRPr="00D56213">
        <w:t xml:space="preserve">channel models for test cases listed under Annex A.14. </w:t>
      </w:r>
    </w:p>
    <w:p w14:paraId="1AFA0FAF" w14:textId="7E0ECF69" w:rsidR="00265CCA" w:rsidRPr="00D56213" w:rsidRDefault="00265CCA"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1937E935" w14:textId="10FA45B0" w:rsidR="000E5AAE" w:rsidRPr="00D56213" w:rsidRDefault="000E5AAE" w:rsidP="004706E1">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en-GB"/>
        </w:rPr>
      </w:pPr>
    </w:p>
    <w:p w14:paraId="5A711708" w14:textId="77777777" w:rsidR="00833D48" w:rsidRPr="00D56213" w:rsidRDefault="00833D48" w:rsidP="00833D48">
      <w:pPr>
        <w:jc w:val="both"/>
        <w:rPr>
          <w:u w:val="single"/>
        </w:rPr>
      </w:pPr>
      <w:r w:rsidRPr="00D56213">
        <w:rPr>
          <w:u w:val="single"/>
        </w:rPr>
        <w:t>UE location updates for multipath fading channels:</w:t>
      </w:r>
    </w:p>
    <w:p w14:paraId="6C502396" w14:textId="6FFD1EA6" w:rsidR="000E5AAE" w:rsidRPr="00D56213" w:rsidRDefault="00833D48" w:rsidP="00833D48">
      <w:pPr>
        <w:jc w:val="both"/>
      </w:pPr>
      <w:r w:rsidRPr="00D56213">
        <w:t xml:space="preserve">In general, it is not needed to update UE location to verify RAN4 requirements, as the legacy tests. </w:t>
      </w:r>
    </w:p>
    <w:p w14:paraId="1E1555FA" w14:textId="20ED2E9B" w:rsidR="004706E1" w:rsidRPr="00D56213" w:rsidRDefault="004706E1" w:rsidP="004706E1">
      <w:pPr>
        <w:pStyle w:val="ListParagraph"/>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Response LS draft</w:t>
      </w:r>
    </w:p>
    <w:p w14:paraId="56106AA4" w14:textId="77777777" w:rsidR="00610910" w:rsidRPr="00D56213" w:rsidRDefault="00610910" w:rsidP="00610910">
      <w:pPr>
        <w:pBdr>
          <w:bottom w:val="single" w:sz="4" w:space="1" w:color="auto"/>
        </w:pBdr>
        <w:autoSpaceDE w:val="0"/>
        <w:autoSpaceDN w:val="0"/>
        <w:adjustRightInd w:val="0"/>
        <w:snapToGrid w:val="0"/>
        <w:spacing w:after="120"/>
        <w:jc w:val="both"/>
        <w:rPr>
          <w:rFonts w:ascii="Arial" w:hAnsi="Arial" w:cs="Arial"/>
          <w:sz w:val="22"/>
          <w:szCs w:val="22"/>
          <w:lang w:val="en-US" w:eastAsia="zh-CN"/>
        </w:rPr>
      </w:pPr>
    </w:p>
    <w:p w14:paraId="777C6EA1" w14:textId="3707683D" w:rsidR="00A5339C" w:rsidRPr="00D56213" w:rsidRDefault="00610910" w:rsidP="009134C3">
      <w:pPr>
        <w:spacing w:after="120"/>
        <w:jc w:val="both"/>
        <w:rPr>
          <w:rFonts w:ascii="Arial" w:hAnsi="Arial" w:cs="Arial"/>
          <w:b/>
        </w:rPr>
      </w:pPr>
      <w:r w:rsidRPr="00D56213">
        <w:rPr>
          <w:rFonts w:ascii="Arial" w:hAnsi="Arial" w:cs="Arial"/>
          <w:b/>
        </w:rPr>
        <w:t>1. Overall Description:</w:t>
      </w:r>
    </w:p>
    <w:p w14:paraId="3236B8AA" w14:textId="77777777" w:rsidR="009134C3" w:rsidRPr="00D56213" w:rsidRDefault="009134C3" w:rsidP="009134C3">
      <w:pPr>
        <w:spacing w:after="120"/>
        <w:jc w:val="both"/>
        <w:rPr>
          <w:rFonts w:ascii="Arial" w:hAnsi="Arial" w:cs="Arial"/>
          <w:b/>
        </w:rPr>
      </w:pPr>
    </w:p>
    <w:p w14:paraId="76B1EBAA" w14:textId="34BAA5EE" w:rsidR="00D12A68" w:rsidRPr="00D56213" w:rsidRDefault="00D12A68" w:rsidP="000E4891">
      <w:pPr>
        <w:jc w:val="both"/>
        <w:rPr>
          <w:u w:val="single"/>
        </w:rPr>
      </w:pPr>
      <w:r w:rsidRPr="00D56213">
        <w:rPr>
          <w:u w:val="single"/>
        </w:rPr>
        <w:t>Requirements applicability to different types of satellites:</w:t>
      </w:r>
    </w:p>
    <w:p w14:paraId="45CB5196" w14:textId="6739529B" w:rsidR="00E20984" w:rsidRPr="00D56213" w:rsidRDefault="00F41864" w:rsidP="000E4891">
      <w:pPr>
        <w:jc w:val="both"/>
        <w:rPr>
          <w:i/>
          <w:iCs/>
        </w:rPr>
      </w:pPr>
      <w:r w:rsidRPr="00D56213">
        <w:rPr>
          <w:i/>
          <w:iCs/>
        </w:rPr>
        <w:t>Q1</w:t>
      </w:r>
      <w:r w:rsidR="00622554" w:rsidRPr="00D56213">
        <w:rPr>
          <w:i/>
          <w:iCs/>
        </w:rPr>
        <w:t>a</w:t>
      </w:r>
      <w:r w:rsidRPr="00D56213">
        <w:rPr>
          <w:i/>
          <w:iCs/>
        </w:rPr>
        <w:t xml:space="preserve">: </w:t>
      </w:r>
      <w:r w:rsidR="00650401" w:rsidRPr="00D56213">
        <w:rPr>
          <w:i/>
          <w:iCs/>
        </w:rPr>
        <w:t xml:space="preserve">Are </w:t>
      </w:r>
      <w:r w:rsidR="00B446E8" w:rsidRPr="00D56213">
        <w:rPr>
          <w:i/>
          <w:iCs/>
        </w:rPr>
        <w:t xml:space="preserve">all </w:t>
      </w:r>
      <w:r w:rsidR="00650401" w:rsidRPr="00D56213">
        <w:rPr>
          <w:i/>
          <w:iCs/>
        </w:rPr>
        <w:t xml:space="preserve">the </w:t>
      </w:r>
      <w:r w:rsidR="00E73405" w:rsidRPr="00D56213">
        <w:rPr>
          <w:i/>
          <w:iCs/>
        </w:rPr>
        <w:t xml:space="preserve">section 6 and section 7 </w:t>
      </w:r>
      <w:r w:rsidR="00144C15" w:rsidRPr="00D56213">
        <w:rPr>
          <w:i/>
          <w:iCs/>
        </w:rPr>
        <w:t xml:space="preserve">RF Tx/Rx </w:t>
      </w:r>
      <w:r w:rsidR="001B53AE" w:rsidRPr="00D56213">
        <w:rPr>
          <w:i/>
          <w:iCs/>
          <w:lang w:eastAsia="zh-CN"/>
        </w:rPr>
        <w:t>requirements</w:t>
      </w:r>
      <w:r w:rsidR="00144C15" w:rsidRPr="00D56213">
        <w:rPr>
          <w:i/>
          <w:iCs/>
        </w:rPr>
        <w:t xml:space="preserve"> </w:t>
      </w:r>
      <w:r w:rsidR="00B446E8" w:rsidRPr="00D56213">
        <w:rPr>
          <w:i/>
          <w:iCs/>
        </w:rPr>
        <w:t xml:space="preserve">defined in TS 38.101-5 </w:t>
      </w:r>
      <w:r w:rsidR="00144C15" w:rsidRPr="00D56213">
        <w:rPr>
          <w:i/>
          <w:iCs/>
        </w:rPr>
        <w:t>applicable to both GSO and NGSO?</w:t>
      </w:r>
      <w:r w:rsidR="002B3C4A" w:rsidRPr="00D56213">
        <w:rPr>
          <w:i/>
          <w:iCs/>
        </w:rPr>
        <w:t xml:space="preserve"> </w:t>
      </w:r>
    </w:p>
    <w:p w14:paraId="698F1C39" w14:textId="1FBFF5B0" w:rsidR="004431F9" w:rsidRPr="00D56213" w:rsidRDefault="00860F3A" w:rsidP="000E4891">
      <w:pPr>
        <w:jc w:val="both"/>
      </w:pPr>
      <w:r w:rsidRPr="00D56213">
        <w:t xml:space="preserve">Answer: </w:t>
      </w:r>
      <w:r w:rsidR="004431F9" w:rsidRPr="00D56213">
        <w:t>It is RAN4 assumption that the r</w:t>
      </w:r>
      <w:r w:rsidRPr="00D56213">
        <w:t xml:space="preserve">equirements </w:t>
      </w:r>
      <w:r w:rsidR="004431F9" w:rsidRPr="00D56213">
        <w:t xml:space="preserve">still </w:t>
      </w:r>
      <w:r w:rsidRPr="00D56213">
        <w:t>apply to both GSO and NGSO unless otherwise stated, this applies to both 38.101-5 and 36.102.</w:t>
      </w:r>
      <w:r w:rsidR="00624B15" w:rsidRPr="00D56213">
        <w:t xml:space="preserve"> See specific answers below on Frequency Error.</w:t>
      </w:r>
    </w:p>
    <w:p w14:paraId="4F6E7118" w14:textId="26A8EE17" w:rsidR="006E7A8E" w:rsidRPr="00D56213" w:rsidRDefault="00D12A68" w:rsidP="000E4891">
      <w:pPr>
        <w:jc w:val="both"/>
        <w:rPr>
          <w:i/>
          <w:iCs/>
        </w:rPr>
      </w:pPr>
      <w:r w:rsidRPr="00D56213">
        <w:rPr>
          <w:i/>
          <w:iCs/>
        </w:rPr>
        <w:t>Q1</w:t>
      </w:r>
      <w:r w:rsidR="008852BC" w:rsidRPr="00D56213">
        <w:rPr>
          <w:i/>
          <w:iCs/>
        </w:rPr>
        <w:t xml:space="preserve">b: </w:t>
      </w:r>
      <w:r w:rsidR="002B3C4A" w:rsidRPr="00D56213">
        <w:rPr>
          <w:i/>
          <w:iCs/>
        </w:rPr>
        <w:t>Are there any</w:t>
      </w:r>
      <w:r w:rsidR="000B29CA" w:rsidRPr="00D56213">
        <w:rPr>
          <w:i/>
          <w:iCs/>
        </w:rPr>
        <w:t xml:space="preserve"> NR NTN</w:t>
      </w:r>
      <w:r w:rsidR="002B3C4A" w:rsidRPr="00D56213">
        <w:rPr>
          <w:i/>
          <w:iCs/>
        </w:rPr>
        <w:t xml:space="preserve"> </w:t>
      </w:r>
      <w:proofErr w:type="spellStart"/>
      <w:r w:rsidR="002B3C4A" w:rsidRPr="00D56213">
        <w:rPr>
          <w:i/>
          <w:iCs/>
        </w:rPr>
        <w:t>demod</w:t>
      </w:r>
      <w:proofErr w:type="spellEnd"/>
      <w:r w:rsidR="002B3C4A" w:rsidRPr="00D56213">
        <w:rPr>
          <w:i/>
          <w:iCs/>
        </w:rPr>
        <w:t xml:space="preserve"> performance requirements </w:t>
      </w:r>
      <w:r w:rsidR="000B29CA" w:rsidRPr="00D56213">
        <w:rPr>
          <w:i/>
          <w:iCs/>
        </w:rPr>
        <w:t>applicable</w:t>
      </w:r>
      <w:r w:rsidR="002B3C4A" w:rsidRPr="00D56213">
        <w:rPr>
          <w:i/>
          <w:iCs/>
        </w:rPr>
        <w:t xml:space="preserve"> </w:t>
      </w:r>
      <w:r w:rsidR="004D104F" w:rsidRPr="00D56213">
        <w:rPr>
          <w:i/>
          <w:iCs/>
        </w:rPr>
        <w:t>to</w:t>
      </w:r>
      <w:r w:rsidR="002B3C4A" w:rsidRPr="00D56213">
        <w:rPr>
          <w:i/>
          <w:iCs/>
        </w:rPr>
        <w:t xml:space="preserve"> GSO</w:t>
      </w:r>
      <w:r w:rsidR="00E4181B" w:rsidRPr="00D56213">
        <w:rPr>
          <w:i/>
          <w:iCs/>
        </w:rPr>
        <w:t xml:space="preserve"> (even if not defined in </w:t>
      </w:r>
      <w:r w:rsidR="00122903" w:rsidRPr="00D56213">
        <w:rPr>
          <w:i/>
          <w:iCs/>
        </w:rPr>
        <w:t>TS 38.101-5)</w:t>
      </w:r>
      <w:r w:rsidR="000B29CA" w:rsidRPr="00D56213">
        <w:rPr>
          <w:i/>
          <w:iCs/>
        </w:rPr>
        <w:t>?</w:t>
      </w:r>
      <w:r w:rsidR="002B3C4A" w:rsidRPr="00D56213">
        <w:rPr>
          <w:i/>
          <w:iCs/>
        </w:rPr>
        <w:t xml:space="preserve"> </w:t>
      </w:r>
    </w:p>
    <w:p w14:paraId="36D29C6B" w14:textId="28D1D63D" w:rsidR="00213974" w:rsidRPr="00D56213" w:rsidRDefault="00213974" w:rsidP="000E4891">
      <w:pPr>
        <w:jc w:val="both"/>
      </w:pPr>
      <w:r w:rsidRPr="00D56213">
        <w:t xml:space="preserve">Answer: Legacy </w:t>
      </w:r>
      <w:proofErr w:type="spellStart"/>
      <w:r w:rsidRPr="00D56213">
        <w:t>demod</w:t>
      </w:r>
      <w:proofErr w:type="spellEnd"/>
      <w:r w:rsidRPr="00D56213">
        <w:t xml:space="preserve"> performance requirement in 38.101-4/36.101 are applicable to GSO. GSO-only UE is only required to be tested </w:t>
      </w:r>
      <w:r w:rsidR="00F2199D" w:rsidRPr="00D56213">
        <w:t xml:space="preserve">requirements in </w:t>
      </w:r>
      <w:r w:rsidRPr="00D56213">
        <w:t>38.101-4/36.101 if applicable.</w:t>
      </w:r>
    </w:p>
    <w:p w14:paraId="751897CB" w14:textId="1B7612D4" w:rsidR="00622554" w:rsidRPr="00D56213" w:rsidRDefault="008852BC" w:rsidP="00842B7A">
      <w:pPr>
        <w:jc w:val="both"/>
        <w:rPr>
          <w:i/>
          <w:iCs/>
        </w:rPr>
      </w:pPr>
      <w:r w:rsidRPr="00D56213">
        <w:rPr>
          <w:i/>
          <w:iCs/>
        </w:rPr>
        <w:t>Q1a also appl</w:t>
      </w:r>
      <w:r w:rsidR="008D610E" w:rsidRPr="00D56213">
        <w:rPr>
          <w:i/>
          <w:iCs/>
        </w:rPr>
        <w:t>ies</w:t>
      </w:r>
      <w:r w:rsidRPr="00D56213">
        <w:rPr>
          <w:i/>
          <w:iCs/>
        </w:rPr>
        <w:t xml:space="preserve"> to section 6</w:t>
      </w:r>
      <w:r w:rsidR="008D610E" w:rsidRPr="00D56213">
        <w:rPr>
          <w:i/>
          <w:iCs/>
        </w:rPr>
        <w:t xml:space="preserve"> and</w:t>
      </w:r>
      <w:r w:rsidRPr="00D56213">
        <w:rPr>
          <w:i/>
          <w:iCs/>
        </w:rPr>
        <w:t xml:space="preserve"> section 7 requirements defined in TS 36.102. Please answer in the </w:t>
      </w:r>
      <w:r w:rsidR="00842B7A" w:rsidRPr="00D56213">
        <w:rPr>
          <w:i/>
          <w:iCs/>
        </w:rPr>
        <w:t>context of TS 36.102 also.</w:t>
      </w:r>
    </w:p>
    <w:p w14:paraId="49513566" w14:textId="77777777" w:rsidR="00624B15" w:rsidRPr="00D56213" w:rsidRDefault="00624B15" w:rsidP="00624B15">
      <w:pPr>
        <w:jc w:val="both"/>
      </w:pPr>
      <w:r w:rsidRPr="00D56213">
        <w:t>Answers for 36.102 are covered by the answer for 38.101-5 above.</w:t>
      </w:r>
    </w:p>
    <w:p w14:paraId="64C4DA54" w14:textId="77777777" w:rsidR="00525024" w:rsidRPr="00D56213" w:rsidRDefault="00525024" w:rsidP="00842B7A">
      <w:pPr>
        <w:jc w:val="both"/>
      </w:pPr>
    </w:p>
    <w:p w14:paraId="40C0A122" w14:textId="314873DE" w:rsidR="005A6011" w:rsidRPr="00D56213" w:rsidRDefault="005E5729" w:rsidP="00842B7A">
      <w:pPr>
        <w:jc w:val="both"/>
        <w:rPr>
          <w:u w:val="single"/>
          <w:lang w:val="en-US"/>
        </w:rPr>
      </w:pPr>
      <w:r w:rsidRPr="00D56213">
        <w:rPr>
          <w:u w:val="single"/>
          <w:lang w:val="en-US"/>
        </w:rPr>
        <w:t xml:space="preserve">Zero </w:t>
      </w:r>
      <w:r w:rsidR="005A6011" w:rsidRPr="00D56213">
        <w:rPr>
          <w:u w:val="single"/>
          <w:lang w:val="en-US"/>
        </w:rPr>
        <w:t>Doppler conditions:</w:t>
      </w:r>
    </w:p>
    <w:p w14:paraId="024AE45A" w14:textId="02E85E69" w:rsidR="00D62B35" w:rsidRPr="00D56213" w:rsidRDefault="0022565C" w:rsidP="000E4891">
      <w:pPr>
        <w:jc w:val="both"/>
        <w:rPr>
          <w:i/>
          <w:iCs/>
        </w:rPr>
      </w:pPr>
      <w:r w:rsidRPr="00D56213">
        <w:rPr>
          <w:i/>
          <w:iCs/>
        </w:rPr>
        <w:t>Q2</w:t>
      </w:r>
      <w:r w:rsidR="00622554" w:rsidRPr="00D56213">
        <w:rPr>
          <w:i/>
          <w:iCs/>
        </w:rPr>
        <w:t>a</w:t>
      </w:r>
      <w:r w:rsidRPr="00D56213">
        <w:rPr>
          <w:i/>
          <w:iCs/>
        </w:rPr>
        <w:t>:</w:t>
      </w:r>
      <w:r w:rsidR="00E542A9" w:rsidRPr="00D56213">
        <w:rPr>
          <w:i/>
          <w:iCs/>
        </w:rPr>
        <w:t xml:space="preserve"> </w:t>
      </w:r>
      <w:r w:rsidR="00E809AF" w:rsidRPr="00D56213">
        <w:rPr>
          <w:i/>
          <w:iCs/>
        </w:rPr>
        <w:t xml:space="preserve">With regards to zero </w:t>
      </w:r>
      <w:r w:rsidR="003465D1" w:rsidRPr="00D56213">
        <w:rPr>
          <w:i/>
          <w:iCs/>
        </w:rPr>
        <w:t>D</w:t>
      </w:r>
      <w:r w:rsidR="00E809AF" w:rsidRPr="00D56213">
        <w:rPr>
          <w:i/>
          <w:iCs/>
        </w:rPr>
        <w:t>oppler conditions indicated in section 6 and section 7 requirements in TS 38.101-5</w:t>
      </w:r>
      <w:r w:rsidR="00D62B35" w:rsidRPr="00D56213">
        <w:rPr>
          <w:i/>
          <w:iCs/>
        </w:rPr>
        <w:t>:</w:t>
      </w:r>
    </w:p>
    <w:p w14:paraId="52442074" w14:textId="2C79C2B0" w:rsidR="00636796" w:rsidRPr="00D56213" w:rsidRDefault="00E40D81" w:rsidP="000E4891">
      <w:pPr>
        <w:jc w:val="both"/>
        <w:rPr>
          <w:i/>
          <w:iCs/>
        </w:rPr>
      </w:pPr>
      <w:r w:rsidRPr="00D56213">
        <w:rPr>
          <w:i/>
          <w:iCs/>
        </w:rPr>
        <w:t>Q2a1:</w:t>
      </w:r>
      <w:r w:rsidR="00B522AC" w:rsidRPr="00D56213">
        <w:rPr>
          <w:i/>
          <w:iCs/>
        </w:rPr>
        <w:t xml:space="preserve"> </w:t>
      </w:r>
      <w:r w:rsidR="00D62B35" w:rsidRPr="00D56213">
        <w:rPr>
          <w:i/>
          <w:iCs/>
        </w:rPr>
        <w:t>S</w:t>
      </w:r>
      <w:r w:rsidR="00D268D5" w:rsidRPr="00D56213">
        <w:rPr>
          <w:i/>
          <w:iCs/>
        </w:rPr>
        <w:t>pecifically</w:t>
      </w:r>
      <w:r w:rsidR="00345C91" w:rsidRPr="00D56213">
        <w:rPr>
          <w:i/>
          <w:iCs/>
        </w:rPr>
        <w:t>,</w:t>
      </w:r>
      <w:r w:rsidR="00D268D5" w:rsidRPr="00D56213">
        <w:rPr>
          <w:i/>
          <w:iCs/>
        </w:rPr>
        <w:t xml:space="preserve"> for NGSO where </w:t>
      </w:r>
      <w:r w:rsidR="00D627D4" w:rsidRPr="00D56213">
        <w:rPr>
          <w:i/>
          <w:iCs/>
        </w:rPr>
        <w:t xml:space="preserve">satellite orbit introduces a time varying </w:t>
      </w:r>
      <w:r w:rsidR="00B954D0" w:rsidRPr="00D56213">
        <w:rPr>
          <w:i/>
          <w:iCs/>
        </w:rPr>
        <w:t>D</w:t>
      </w:r>
      <w:r w:rsidR="00D627D4" w:rsidRPr="00D56213">
        <w:rPr>
          <w:i/>
          <w:iCs/>
        </w:rPr>
        <w:t xml:space="preserve">oppler shift and </w:t>
      </w:r>
      <w:r w:rsidR="00354196" w:rsidRPr="00D56213">
        <w:rPr>
          <w:i/>
          <w:iCs/>
        </w:rPr>
        <w:t>time varying propagation delay</w:t>
      </w:r>
      <w:r w:rsidR="003465D1" w:rsidRPr="00D56213">
        <w:rPr>
          <w:i/>
          <w:iCs/>
        </w:rPr>
        <w:t xml:space="preserve">, is </w:t>
      </w:r>
      <w:r w:rsidR="00A5241C" w:rsidRPr="00D56213">
        <w:rPr>
          <w:i/>
          <w:iCs/>
        </w:rPr>
        <w:t>it</w:t>
      </w:r>
      <w:r w:rsidR="003465D1" w:rsidRPr="00D56213">
        <w:rPr>
          <w:i/>
          <w:iCs/>
        </w:rPr>
        <w:t xml:space="preserve"> </w:t>
      </w:r>
      <w:r w:rsidR="00A5241C" w:rsidRPr="00D56213">
        <w:rPr>
          <w:i/>
          <w:iCs/>
        </w:rPr>
        <w:t xml:space="preserve">expected to </w:t>
      </w:r>
      <w:r w:rsidR="00450FF8" w:rsidRPr="00D56213">
        <w:rPr>
          <w:i/>
          <w:iCs/>
        </w:rPr>
        <w:t xml:space="preserve">emulate </w:t>
      </w:r>
      <w:r w:rsidR="00636796" w:rsidRPr="00D56213">
        <w:rPr>
          <w:i/>
          <w:iCs/>
        </w:rPr>
        <w:t xml:space="preserve">zero </w:t>
      </w:r>
      <w:r w:rsidR="003F62FC" w:rsidRPr="00D56213">
        <w:rPr>
          <w:i/>
          <w:iCs/>
        </w:rPr>
        <w:t>D</w:t>
      </w:r>
      <w:r w:rsidR="00636796" w:rsidRPr="00D56213">
        <w:rPr>
          <w:i/>
          <w:iCs/>
        </w:rPr>
        <w:t>oppler condition in conformance testing of these section 6 and section 7 requirements?</w:t>
      </w:r>
    </w:p>
    <w:p w14:paraId="5E7C14A2" w14:textId="77777777" w:rsidR="00FD55F4" w:rsidRPr="00D56213" w:rsidRDefault="00860F3A" w:rsidP="00FD55F4">
      <w:pPr>
        <w:jc w:val="both"/>
      </w:pPr>
      <w:r w:rsidRPr="00D56213">
        <w:lastRenderedPageBreak/>
        <w:t xml:space="preserve">Answer: </w:t>
      </w:r>
      <w:r w:rsidR="00FD55F4" w:rsidRPr="00D56213">
        <w:t xml:space="preserve">For NGSO, for zero doppler testing of section 6 and 7 requirements (other than Frequency Error), RAN4 expects the same test conditions as for terrestrial UE conformance testing of those requirements. </w:t>
      </w:r>
      <w:proofErr w:type="gramStart"/>
      <w:r w:rsidR="00FD55F4" w:rsidRPr="00D56213">
        <w:t>Therefore</w:t>
      </w:r>
      <w:proofErr w:type="gramEnd"/>
      <w:r w:rsidR="00FD55F4" w:rsidRPr="00D56213">
        <w:t xml:space="preserve"> RAN4 would expect a test mode to be used such that the UL pre-compensation mechanism and associated functions will not be active in the UE for verification of those requirements.</w:t>
      </w:r>
    </w:p>
    <w:p w14:paraId="0E5A208A" w14:textId="2498258E" w:rsidR="000A7803" w:rsidRPr="00D56213" w:rsidRDefault="000A7803" w:rsidP="00FD55F4">
      <w:pPr>
        <w:jc w:val="both"/>
      </w:pPr>
      <w:r w:rsidRPr="00D56213">
        <w:t xml:space="preserve">For </w:t>
      </w:r>
      <w:r w:rsidR="00C44C74" w:rsidRPr="00D56213">
        <w:t>F</w:t>
      </w:r>
      <w:r w:rsidRPr="00D56213">
        <w:t xml:space="preserve">requency </w:t>
      </w:r>
      <w:r w:rsidR="00C44C74" w:rsidRPr="00D56213">
        <w:t>E</w:t>
      </w:r>
      <w:r w:rsidRPr="00D56213">
        <w:t>rror, it is expected that only non-zero doppler is tested.</w:t>
      </w:r>
    </w:p>
    <w:p w14:paraId="2D83DCEB" w14:textId="77777777" w:rsidR="00601549" w:rsidRPr="00D56213" w:rsidRDefault="00601549" w:rsidP="000E4891">
      <w:pPr>
        <w:jc w:val="both"/>
      </w:pPr>
    </w:p>
    <w:p w14:paraId="2C5C1EB3" w14:textId="11658C35" w:rsidR="00450FF8" w:rsidRPr="00D56213" w:rsidRDefault="00E40D81" w:rsidP="000E4891">
      <w:pPr>
        <w:jc w:val="both"/>
        <w:rPr>
          <w:i/>
          <w:iCs/>
        </w:rPr>
      </w:pPr>
      <w:r w:rsidRPr="00D56213">
        <w:rPr>
          <w:i/>
          <w:iCs/>
        </w:rPr>
        <w:t xml:space="preserve">Q2a2: </w:t>
      </w:r>
      <w:r w:rsidR="00A6739A" w:rsidRPr="00D56213">
        <w:rPr>
          <w:i/>
          <w:iCs/>
        </w:rPr>
        <w:t>For GSO</w:t>
      </w:r>
      <w:r w:rsidR="00AA1B66" w:rsidRPr="00D56213">
        <w:rPr>
          <w:i/>
          <w:iCs/>
        </w:rPr>
        <w:t xml:space="preserve"> (different from GEO)</w:t>
      </w:r>
      <w:r w:rsidRPr="00D56213">
        <w:rPr>
          <w:i/>
          <w:iCs/>
        </w:rPr>
        <w:t>,</w:t>
      </w:r>
      <w:r w:rsidR="00A6739A" w:rsidRPr="00D56213">
        <w:rPr>
          <w:i/>
          <w:iCs/>
        </w:rPr>
        <w:t xml:space="preserve"> </w:t>
      </w:r>
      <w:r w:rsidR="002A68D2" w:rsidRPr="00D56213">
        <w:rPr>
          <w:i/>
          <w:iCs/>
        </w:rPr>
        <w:t xml:space="preserve">do we need to </w:t>
      </w:r>
      <w:r w:rsidR="00620CCF" w:rsidRPr="00D56213">
        <w:rPr>
          <w:i/>
          <w:iCs/>
        </w:rPr>
        <w:t>emulate</w:t>
      </w:r>
      <w:r w:rsidR="002A4DAB" w:rsidRPr="00D56213">
        <w:rPr>
          <w:i/>
          <w:iCs/>
        </w:rPr>
        <w:t xml:space="preserve"> </w:t>
      </w:r>
      <w:r w:rsidR="00A6739A" w:rsidRPr="00D56213">
        <w:rPr>
          <w:i/>
          <w:iCs/>
        </w:rPr>
        <w:t xml:space="preserve">any </w:t>
      </w:r>
      <w:r w:rsidR="007341F1" w:rsidRPr="00D56213">
        <w:rPr>
          <w:i/>
          <w:iCs/>
        </w:rPr>
        <w:t>D</w:t>
      </w:r>
      <w:r w:rsidR="00AA1B66" w:rsidRPr="00D56213">
        <w:rPr>
          <w:i/>
          <w:iCs/>
        </w:rPr>
        <w:t>oppler shift/</w:t>
      </w:r>
      <w:r w:rsidR="00A6739A" w:rsidRPr="00D56213">
        <w:rPr>
          <w:i/>
          <w:iCs/>
        </w:rPr>
        <w:t xml:space="preserve">propagation delay </w:t>
      </w:r>
      <w:r w:rsidR="00AE2AE6" w:rsidRPr="00D56213">
        <w:rPr>
          <w:i/>
          <w:iCs/>
        </w:rPr>
        <w:t>in conformance testing</w:t>
      </w:r>
      <w:r w:rsidR="005764D2" w:rsidRPr="00D56213">
        <w:rPr>
          <w:i/>
          <w:iCs/>
        </w:rPr>
        <w:t>?</w:t>
      </w:r>
      <w:r w:rsidR="00AA1B66" w:rsidRPr="00D56213">
        <w:rPr>
          <w:i/>
          <w:iCs/>
        </w:rPr>
        <w:t xml:space="preserve"> </w:t>
      </w:r>
    </w:p>
    <w:p w14:paraId="210AC367" w14:textId="4890CE53" w:rsidR="00C44C74" w:rsidRPr="00D56213" w:rsidRDefault="00C44C74" w:rsidP="000E4891">
      <w:pPr>
        <w:jc w:val="both"/>
      </w:pPr>
      <w:r w:rsidRPr="00D56213">
        <w:t>For GSO, RAN4 expects the same requirements verification approach as for NGSO for requirements other than Frequency Error.</w:t>
      </w:r>
    </w:p>
    <w:p w14:paraId="764815F3" w14:textId="77777777" w:rsidR="00C44C74" w:rsidRPr="00D56213" w:rsidRDefault="00C44C74" w:rsidP="000E4891">
      <w:pPr>
        <w:jc w:val="both"/>
      </w:pPr>
    </w:p>
    <w:p w14:paraId="2DFD8730" w14:textId="0F253263" w:rsidR="0022565C" w:rsidRPr="00D56213" w:rsidRDefault="00E40D81" w:rsidP="000E4891">
      <w:pPr>
        <w:jc w:val="both"/>
        <w:rPr>
          <w:i/>
          <w:iCs/>
        </w:rPr>
      </w:pPr>
      <w:r w:rsidRPr="00D56213">
        <w:rPr>
          <w:i/>
          <w:iCs/>
        </w:rPr>
        <w:t xml:space="preserve">Q2a3: </w:t>
      </w:r>
      <w:r w:rsidR="00AA1B66" w:rsidRPr="00D56213">
        <w:rPr>
          <w:i/>
          <w:iCs/>
        </w:rPr>
        <w:t>For GEO</w:t>
      </w:r>
      <w:r w:rsidRPr="00D56213">
        <w:rPr>
          <w:i/>
          <w:iCs/>
        </w:rPr>
        <w:t>,</w:t>
      </w:r>
      <w:r w:rsidR="00AA1B66" w:rsidRPr="00D56213">
        <w:rPr>
          <w:i/>
          <w:iCs/>
        </w:rPr>
        <w:t xml:space="preserve"> </w:t>
      </w:r>
      <w:r w:rsidR="00620CCF" w:rsidRPr="00D56213">
        <w:rPr>
          <w:i/>
          <w:iCs/>
        </w:rPr>
        <w:t xml:space="preserve">do we need to emulate </w:t>
      </w:r>
      <w:r w:rsidR="00AA1B66" w:rsidRPr="00D56213">
        <w:rPr>
          <w:i/>
          <w:iCs/>
        </w:rPr>
        <w:t xml:space="preserve">any </w:t>
      </w:r>
      <w:r w:rsidR="007341F1" w:rsidRPr="00D56213">
        <w:rPr>
          <w:i/>
          <w:iCs/>
        </w:rPr>
        <w:t>D</w:t>
      </w:r>
      <w:r w:rsidR="00AA1B66" w:rsidRPr="00D56213">
        <w:rPr>
          <w:i/>
          <w:iCs/>
        </w:rPr>
        <w:t xml:space="preserve">oppler shift/propagation delay </w:t>
      </w:r>
      <w:r w:rsidR="00AE2AE6" w:rsidRPr="00D56213">
        <w:rPr>
          <w:i/>
          <w:iCs/>
        </w:rPr>
        <w:t>in conformance testing</w:t>
      </w:r>
      <w:r w:rsidR="00AA1B66" w:rsidRPr="00D56213">
        <w:rPr>
          <w:i/>
          <w:iCs/>
        </w:rPr>
        <w:t>?</w:t>
      </w:r>
      <w:r w:rsidR="001B53AE" w:rsidRPr="00D56213">
        <w:rPr>
          <w:rFonts w:hint="eastAsia"/>
          <w:i/>
          <w:iCs/>
        </w:rPr>
        <w:t xml:space="preserve"> </w:t>
      </w:r>
    </w:p>
    <w:p w14:paraId="3838BDFB" w14:textId="35CBC509" w:rsidR="00097020" w:rsidRPr="00D56213" w:rsidRDefault="00A57F2B" w:rsidP="000E4891">
      <w:pPr>
        <w:jc w:val="both"/>
      </w:pPr>
      <w:r w:rsidRPr="00D56213">
        <w:t>Answer: RAN4 view is that it is not needed to emulate Doppler shift or time delay variations for GEO.</w:t>
      </w:r>
    </w:p>
    <w:p w14:paraId="5CE0F0B5" w14:textId="556E9EFA" w:rsidR="00622554" w:rsidRPr="00D56213" w:rsidRDefault="00622554" w:rsidP="00622554">
      <w:pPr>
        <w:jc w:val="both"/>
        <w:rPr>
          <w:i/>
          <w:iCs/>
        </w:rPr>
      </w:pPr>
      <w:r w:rsidRPr="00D56213">
        <w:rPr>
          <w:i/>
          <w:iCs/>
        </w:rPr>
        <w:t>Q2</w:t>
      </w:r>
      <w:r w:rsidR="00BB73A8" w:rsidRPr="00D56213">
        <w:rPr>
          <w:i/>
          <w:iCs/>
        </w:rPr>
        <w:t>a</w:t>
      </w:r>
      <w:r w:rsidR="000E1C41" w:rsidRPr="00D56213">
        <w:rPr>
          <w:i/>
          <w:iCs/>
        </w:rPr>
        <w:t xml:space="preserve"> questions </w:t>
      </w:r>
      <w:r w:rsidR="00C071AF" w:rsidRPr="00D56213">
        <w:rPr>
          <w:i/>
          <w:iCs/>
        </w:rPr>
        <w:t xml:space="preserve">also </w:t>
      </w:r>
      <w:r w:rsidR="000E1C41" w:rsidRPr="00D56213">
        <w:rPr>
          <w:i/>
          <w:iCs/>
        </w:rPr>
        <w:t>appl</w:t>
      </w:r>
      <w:r w:rsidR="002169D9" w:rsidRPr="00D56213">
        <w:rPr>
          <w:i/>
          <w:iCs/>
        </w:rPr>
        <w:t>y</w:t>
      </w:r>
      <w:r w:rsidR="000E1C41" w:rsidRPr="00D56213">
        <w:rPr>
          <w:i/>
          <w:iCs/>
        </w:rPr>
        <w:t xml:space="preserve"> to</w:t>
      </w:r>
      <w:r w:rsidR="00B833CA" w:rsidRPr="00D56213">
        <w:rPr>
          <w:i/>
          <w:iCs/>
        </w:rPr>
        <w:t xml:space="preserve"> </w:t>
      </w:r>
      <w:r w:rsidR="000A5B2A" w:rsidRPr="00D56213">
        <w:rPr>
          <w:i/>
          <w:iCs/>
        </w:rPr>
        <w:t>section 6 and section 7 requirements defined in</w:t>
      </w:r>
      <w:r w:rsidR="000E1C41" w:rsidRPr="00D56213">
        <w:rPr>
          <w:i/>
          <w:iCs/>
        </w:rPr>
        <w:t xml:space="preserve"> TS 36.102. </w:t>
      </w:r>
      <w:r w:rsidR="00894A63" w:rsidRPr="00D56213">
        <w:rPr>
          <w:i/>
          <w:iCs/>
        </w:rPr>
        <w:t xml:space="preserve">Please </w:t>
      </w:r>
      <w:r w:rsidR="00791F41" w:rsidRPr="00D56213">
        <w:rPr>
          <w:i/>
          <w:iCs/>
        </w:rPr>
        <w:t>answer in the context of TS 36.102 also</w:t>
      </w:r>
      <w:r w:rsidR="004E24F6" w:rsidRPr="00D56213">
        <w:rPr>
          <w:i/>
          <w:iCs/>
        </w:rPr>
        <w:t>.</w:t>
      </w:r>
    </w:p>
    <w:p w14:paraId="5C9203E7" w14:textId="71A167A3" w:rsidR="00CC695F" w:rsidRPr="00D56213" w:rsidRDefault="005D118B" w:rsidP="00622554">
      <w:pPr>
        <w:jc w:val="both"/>
      </w:pPr>
      <w:r w:rsidRPr="00D56213">
        <w:t>The answers above for section 6 and 7 of TS 38.101-5 also apply for TS 36.102.</w:t>
      </w:r>
    </w:p>
    <w:p w14:paraId="5811D053" w14:textId="77777777" w:rsidR="005D118B" w:rsidRPr="00D56213" w:rsidRDefault="005D118B" w:rsidP="00622554">
      <w:pPr>
        <w:jc w:val="both"/>
      </w:pPr>
    </w:p>
    <w:p w14:paraId="42F8A7D6" w14:textId="00D3DFB1" w:rsidR="003F225B" w:rsidRPr="00D56213" w:rsidRDefault="003F225B" w:rsidP="003F225B">
      <w:pPr>
        <w:jc w:val="both"/>
        <w:rPr>
          <w:i/>
          <w:iCs/>
        </w:rPr>
      </w:pPr>
      <w:r w:rsidRPr="00D56213">
        <w:rPr>
          <w:i/>
          <w:iCs/>
        </w:rPr>
        <w:t>Q2</w:t>
      </w:r>
      <w:r w:rsidR="004E24F6" w:rsidRPr="00D56213">
        <w:rPr>
          <w:i/>
          <w:iCs/>
        </w:rPr>
        <w:t>b</w:t>
      </w:r>
      <w:r w:rsidRPr="00D56213">
        <w:rPr>
          <w:i/>
          <w:iCs/>
        </w:rPr>
        <w:t xml:space="preserve">: Under </w:t>
      </w:r>
      <w:r w:rsidR="00A27083" w:rsidRPr="00D56213">
        <w:rPr>
          <w:i/>
          <w:iCs/>
        </w:rPr>
        <w:t xml:space="preserve">the zero </w:t>
      </w:r>
      <w:r w:rsidRPr="00D56213">
        <w:rPr>
          <w:i/>
          <w:iCs/>
        </w:rPr>
        <w:t>Doppler conditions</w:t>
      </w:r>
      <w:r w:rsidR="00FA45DD" w:rsidRPr="00D56213">
        <w:rPr>
          <w:i/>
          <w:iCs/>
        </w:rPr>
        <w:t xml:space="preserve"> defined in section 6/7 of TS 38.101-5</w:t>
      </w:r>
      <w:r w:rsidR="006037AF" w:rsidRPr="00D56213">
        <w:rPr>
          <w:i/>
          <w:iCs/>
        </w:rPr>
        <w:t xml:space="preserve"> and TS 36.102</w:t>
      </w:r>
      <w:r w:rsidRPr="00D56213">
        <w:rPr>
          <w:i/>
          <w:iCs/>
        </w:rPr>
        <w:t>, what are RAN4 assumptions for UE Doppler and delay pre-compensation</w:t>
      </w:r>
      <w:r w:rsidR="003A7ED8" w:rsidRPr="00D56213">
        <w:rPr>
          <w:i/>
          <w:iCs/>
        </w:rPr>
        <w:t xml:space="preserve"> mechanisms</w:t>
      </w:r>
      <w:r w:rsidR="00370ED9" w:rsidRPr="00D56213">
        <w:rPr>
          <w:i/>
          <w:iCs/>
        </w:rPr>
        <w:t xml:space="preserve"> for conformance testing</w:t>
      </w:r>
      <w:r w:rsidRPr="00D56213">
        <w:rPr>
          <w:i/>
          <w:iCs/>
        </w:rPr>
        <w:t>: activated or deactivated?</w:t>
      </w:r>
    </w:p>
    <w:p w14:paraId="54FFB9A4" w14:textId="32649797" w:rsidR="00265CCA" w:rsidRPr="00D56213" w:rsidRDefault="00A57F2B" w:rsidP="003F225B">
      <w:pPr>
        <w:jc w:val="both"/>
      </w:pPr>
      <w:r w:rsidRPr="00D56213">
        <w:t xml:space="preserve">Answer: </w:t>
      </w:r>
      <w:r w:rsidR="0093007E" w:rsidRPr="00D56213">
        <w:t>Based on the above responses, RAN4 expects UE precompensation mechanisms to be deactivated for conformance testing, other than for Frequency Error requirements verification where we provide a specific response below.</w:t>
      </w:r>
    </w:p>
    <w:p w14:paraId="58184210" w14:textId="77777777" w:rsidR="0093007E" w:rsidRPr="00D56213" w:rsidRDefault="0093007E" w:rsidP="003F225B">
      <w:pPr>
        <w:jc w:val="both"/>
      </w:pPr>
    </w:p>
    <w:p w14:paraId="1EC19528" w14:textId="360676EA" w:rsidR="00CC695F" w:rsidRPr="00D56213" w:rsidRDefault="00AA2E81" w:rsidP="00CC695F">
      <w:pPr>
        <w:jc w:val="both"/>
        <w:rPr>
          <w:i/>
          <w:iCs/>
        </w:rPr>
      </w:pPr>
      <w:r w:rsidRPr="00D56213">
        <w:rPr>
          <w:rFonts w:hint="eastAsia"/>
          <w:i/>
          <w:iCs/>
          <w:lang w:eastAsia="zh-CN"/>
        </w:rPr>
        <w:t>Q</w:t>
      </w:r>
      <w:r w:rsidRPr="00D56213">
        <w:rPr>
          <w:i/>
          <w:iCs/>
          <w:lang w:eastAsia="zh-CN"/>
        </w:rPr>
        <w:t>2</w:t>
      </w:r>
      <w:r w:rsidR="004E24F6" w:rsidRPr="00D56213">
        <w:rPr>
          <w:i/>
          <w:iCs/>
          <w:lang w:eastAsia="zh-CN"/>
        </w:rPr>
        <w:t>c</w:t>
      </w:r>
      <w:r w:rsidRPr="00D56213">
        <w:rPr>
          <w:i/>
          <w:iCs/>
          <w:lang w:eastAsia="zh-CN"/>
        </w:rPr>
        <w:t xml:space="preserve">: </w:t>
      </w:r>
      <w:r w:rsidR="00DB6F4B" w:rsidRPr="00D56213">
        <w:rPr>
          <w:i/>
          <w:iCs/>
        </w:rPr>
        <w:t>Are the</w:t>
      </w:r>
      <w:r w:rsidRPr="00D56213">
        <w:rPr>
          <w:rFonts w:hint="eastAsia"/>
          <w:i/>
          <w:iCs/>
        </w:rPr>
        <w:t xml:space="preserve"> zero </w:t>
      </w:r>
      <w:r w:rsidR="007B467D" w:rsidRPr="00D56213">
        <w:rPr>
          <w:i/>
          <w:iCs/>
        </w:rPr>
        <w:t>D</w:t>
      </w:r>
      <w:r w:rsidRPr="00D56213">
        <w:rPr>
          <w:rFonts w:hint="eastAsia"/>
          <w:i/>
          <w:iCs/>
        </w:rPr>
        <w:t xml:space="preserve">oppler or time varying assumptions applicable for </w:t>
      </w:r>
      <w:r w:rsidR="00F70573" w:rsidRPr="00D56213">
        <w:rPr>
          <w:i/>
          <w:iCs/>
        </w:rPr>
        <w:t>conformance testin</w:t>
      </w:r>
      <w:r w:rsidR="00D11489" w:rsidRPr="00D56213">
        <w:rPr>
          <w:i/>
          <w:iCs/>
        </w:rPr>
        <w:t>g</w:t>
      </w:r>
      <w:r w:rsidR="00F70573" w:rsidRPr="00D56213">
        <w:rPr>
          <w:i/>
          <w:iCs/>
        </w:rPr>
        <w:t xml:space="preserve"> of </w:t>
      </w:r>
      <w:r w:rsidRPr="00D56213">
        <w:rPr>
          <w:rFonts w:hint="eastAsia"/>
          <w:i/>
          <w:iCs/>
        </w:rPr>
        <w:t xml:space="preserve">RRM </w:t>
      </w:r>
      <w:r w:rsidR="00F70573" w:rsidRPr="00D56213">
        <w:rPr>
          <w:i/>
          <w:iCs/>
        </w:rPr>
        <w:t>test cases</w:t>
      </w:r>
      <w:r w:rsidRPr="00D56213">
        <w:rPr>
          <w:i/>
          <w:iCs/>
        </w:rPr>
        <w:t xml:space="preserve"> </w:t>
      </w:r>
      <w:r w:rsidRPr="00D56213">
        <w:rPr>
          <w:rFonts w:hint="eastAsia"/>
          <w:i/>
          <w:iCs/>
        </w:rPr>
        <w:t>in TS 38.133</w:t>
      </w:r>
      <w:r w:rsidRPr="00D56213">
        <w:rPr>
          <w:i/>
          <w:iCs/>
        </w:rPr>
        <w:t xml:space="preserve"> </w:t>
      </w:r>
      <w:r w:rsidR="00D11489" w:rsidRPr="00D56213">
        <w:rPr>
          <w:i/>
          <w:iCs/>
        </w:rPr>
        <w:t xml:space="preserve">Annex A.14 </w:t>
      </w:r>
      <w:r w:rsidRPr="00D56213">
        <w:rPr>
          <w:i/>
          <w:iCs/>
        </w:rPr>
        <w:t xml:space="preserve">and </w:t>
      </w:r>
      <w:r w:rsidR="00371245" w:rsidRPr="00D56213">
        <w:rPr>
          <w:i/>
          <w:iCs/>
        </w:rPr>
        <w:t xml:space="preserve">in </w:t>
      </w:r>
      <w:r w:rsidRPr="00D56213">
        <w:rPr>
          <w:i/>
          <w:iCs/>
        </w:rPr>
        <w:t>TS</w:t>
      </w:r>
      <w:r w:rsidR="00DB6F4B" w:rsidRPr="00D56213">
        <w:rPr>
          <w:i/>
          <w:iCs/>
        </w:rPr>
        <w:t xml:space="preserve"> </w:t>
      </w:r>
      <w:r w:rsidRPr="00D56213">
        <w:rPr>
          <w:i/>
          <w:iCs/>
        </w:rPr>
        <w:t>36.133</w:t>
      </w:r>
      <w:r w:rsidR="00667B1C" w:rsidRPr="00D56213">
        <w:rPr>
          <w:i/>
          <w:iCs/>
        </w:rPr>
        <w:t xml:space="preserve"> Annexes A.13 and A.14</w:t>
      </w:r>
      <w:r w:rsidRPr="00D56213">
        <w:rPr>
          <w:i/>
          <w:iCs/>
        </w:rPr>
        <w:t>?</w:t>
      </w:r>
    </w:p>
    <w:p w14:paraId="3492E81F" w14:textId="0AB307B8" w:rsidR="006273B2" w:rsidRPr="00D56213" w:rsidRDefault="00CC695F" w:rsidP="003F225B">
      <w:pPr>
        <w:jc w:val="both"/>
      </w:pPr>
      <w:r w:rsidRPr="00D56213">
        <w:t xml:space="preserve">Answer: </w:t>
      </w:r>
      <w:r w:rsidR="003E165B" w:rsidRPr="00D56213">
        <w:t xml:space="preserve">At this moment, RAN4 has not yet introduced Ephemeris data to derive non-zero or time-varying Doppler shift. </w:t>
      </w:r>
      <w:r w:rsidR="003E165B" w:rsidRPr="00D56213">
        <w:rPr>
          <w:rFonts w:hint="eastAsia"/>
        </w:rPr>
        <w:t>Be</w:t>
      </w:r>
      <w:r w:rsidR="003E165B" w:rsidRPr="00D56213">
        <w:t xml:space="preserve">sides, </w:t>
      </w:r>
      <w:r w:rsidR="009A6C92" w:rsidRPr="00D56213">
        <w:t>c</w:t>
      </w:r>
      <w:r w:rsidR="003E165B" w:rsidRPr="00D56213">
        <w:t xml:space="preserve">urrent AWGN without Doppler shift has been used in the most of test cases. </w:t>
      </w:r>
      <w:r w:rsidR="00701C6B" w:rsidRPr="00D56213">
        <w:t xml:space="preserve">RAN4 view is that it is not needed to emulate Doppler shift or time delay variations. </w:t>
      </w:r>
    </w:p>
    <w:p w14:paraId="374DEBC6" w14:textId="2E650B2D" w:rsidR="00CC695F" w:rsidRPr="00D56213" w:rsidRDefault="00B52379" w:rsidP="00622554">
      <w:pPr>
        <w:jc w:val="both"/>
        <w:rPr>
          <w:i/>
          <w:iCs/>
        </w:rPr>
      </w:pPr>
      <w:r w:rsidRPr="00D56213">
        <w:rPr>
          <w:i/>
          <w:iCs/>
        </w:rPr>
        <w:t>Q2</w:t>
      </w:r>
      <w:r w:rsidR="004E24F6" w:rsidRPr="00D56213">
        <w:rPr>
          <w:i/>
          <w:iCs/>
        </w:rPr>
        <w:t>d</w:t>
      </w:r>
      <w:r w:rsidRPr="00D56213">
        <w:rPr>
          <w:i/>
          <w:iCs/>
        </w:rPr>
        <w:t>:</w:t>
      </w:r>
      <w:r w:rsidR="00B26E2D" w:rsidRPr="00D56213">
        <w:rPr>
          <w:i/>
          <w:iCs/>
        </w:rPr>
        <w:t xml:space="preserve"> Are the zero </w:t>
      </w:r>
      <w:r w:rsidR="0075551D" w:rsidRPr="00D56213">
        <w:rPr>
          <w:i/>
          <w:iCs/>
        </w:rPr>
        <w:t>D</w:t>
      </w:r>
      <w:r w:rsidR="00B26E2D" w:rsidRPr="00D56213">
        <w:rPr>
          <w:i/>
          <w:iCs/>
        </w:rPr>
        <w:t xml:space="preserve">oppler or time varying assumptions applicable for </w:t>
      </w:r>
      <w:r w:rsidR="00CF7AB1" w:rsidRPr="00D56213">
        <w:rPr>
          <w:i/>
          <w:iCs/>
        </w:rPr>
        <w:t xml:space="preserve">conformance testing of </w:t>
      </w:r>
      <w:proofErr w:type="spellStart"/>
      <w:r w:rsidR="00B26E2D" w:rsidRPr="00D56213">
        <w:rPr>
          <w:i/>
          <w:iCs/>
        </w:rPr>
        <w:t>demod</w:t>
      </w:r>
      <w:proofErr w:type="spellEnd"/>
      <w:r w:rsidR="00B26E2D" w:rsidRPr="00D56213">
        <w:rPr>
          <w:i/>
          <w:iCs/>
        </w:rPr>
        <w:t xml:space="preserve"> performance requirements in section 8 in TS 38.101-5 and 36.102?</w:t>
      </w:r>
    </w:p>
    <w:p w14:paraId="5D7BAFDE" w14:textId="31CE2736" w:rsidR="00CC695F" w:rsidRPr="00D56213" w:rsidRDefault="00CC695F" w:rsidP="00622554">
      <w:pPr>
        <w:jc w:val="both"/>
      </w:pPr>
      <w:r w:rsidRPr="00D56213">
        <w:t xml:space="preserve">Answer: </w:t>
      </w:r>
      <w:r w:rsidR="00222EC4" w:rsidRPr="00D56213">
        <w:t>The</w:t>
      </w:r>
      <w:r w:rsidRPr="00D56213">
        <w:t xml:space="preserve"> frequency drift </w:t>
      </w:r>
      <w:r w:rsidR="00222EC4" w:rsidRPr="00D56213">
        <w:t>is</w:t>
      </w:r>
      <w:r w:rsidRPr="00D56213">
        <w:t xml:space="preserve"> not considered in the current </w:t>
      </w:r>
      <w:proofErr w:type="spellStart"/>
      <w:r w:rsidRPr="00D56213">
        <w:t>demod</w:t>
      </w:r>
      <w:proofErr w:type="spellEnd"/>
      <w:r w:rsidRPr="00D56213">
        <w:t xml:space="preserve"> performance requirements in section 8 of TS 38.101-5 and 36.102.</w:t>
      </w:r>
    </w:p>
    <w:p w14:paraId="40BA1A4B" w14:textId="77777777" w:rsidR="00A209AA" w:rsidRPr="00D56213" w:rsidRDefault="00A209AA" w:rsidP="000E4891">
      <w:pPr>
        <w:jc w:val="both"/>
      </w:pPr>
    </w:p>
    <w:p w14:paraId="4469A509" w14:textId="158F97AA" w:rsidR="005E5729" w:rsidRPr="00D56213" w:rsidRDefault="00F8507E" w:rsidP="000E4891">
      <w:pPr>
        <w:jc w:val="both"/>
        <w:rPr>
          <w:u w:val="single"/>
        </w:rPr>
      </w:pPr>
      <w:r w:rsidRPr="00D56213">
        <w:rPr>
          <w:u w:val="single"/>
        </w:rPr>
        <w:t xml:space="preserve">Other than </w:t>
      </w:r>
      <w:r w:rsidR="005E5729" w:rsidRPr="00D56213">
        <w:rPr>
          <w:u w:val="single"/>
        </w:rPr>
        <w:t>zero Doppler conditions:</w:t>
      </w:r>
    </w:p>
    <w:p w14:paraId="3E6547E3" w14:textId="6BE7C59B" w:rsidR="00C23AE2" w:rsidRPr="00D56213" w:rsidRDefault="00C23AE2" w:rsidP="000E4891">
      <w:pPr>
        <w:jc w:val="both"/>
        <w:rPr>
          <w:i/>
          <w:iCs/>
        </w:rPr>
      </w:pPr>
      <w:r w:rsidRPr="00D56213">
        <w:rPr>
          <w:i/>
          <w:iCs/>
        </w:rPr>
        <w:t>Q3</w:t>
      </w:r>
      <w:r w:rsidR="007C4090" w:rsidRPr="00D56213">
        <w:rPr>
          <w:i/>
          <w:iCs/>
        </w:rPr>
        <w:t>a</w:t>
      </w:r>
      <w:r w:rsidRPr="00D56213">
        <w:rPr>
          <w:i/>
          <w:iCs/>
        </w:rPr>
        <w:t xml:space="preserve">: </w:t>
      </w:r>
      <w:r w:rsidR="007D72A2" w:rsidRPr="00D56213">
        <w:rPr>
          <w:i/>
          <w:iCs/>
        </w:rPr>
        <w:t xml:space="preserve">For the NTN frequency error requirements defined in </w:t>
      </w:r>
      <w:r w:rsidR="00145F60" w:rsidRPr="00D56213">
        <w:rPr>
          <w:i/>
          <w:iCs/>
        </w:rPr>
        <w:t>section 6.4.1 of TS 38.101-5</w:t>
      </w:r>
      <w:r w:rsidR="00B01B55" w:rsidRPr="00D56213">
        <w:rPr>
          <w:i/>
          <w:iCs/>
        </w:rPr>
        <w:t xml:space="preserve">, </w:t>
      </w:r>
      <w:r w:rsidR="005244D9" w:rsidRPr="00D56213">
        <w:rPr>
          <w:i/>
          <w:iCs/>
        </w:rPr>
        <w:t>what is RAN4 assumption</w:t>
      </w:r>
      <w:r w:rsidR="001F5218" w:rsidRPr="00D56213">
        <w:rPr>
          <w:i/>
          <w:iCs/>
        </w:rPr>
        <w:t xml:space="preserve"> in terms of constant/variable Doppler and delay conditions </w:t>
      </w:r>
      <w:r w:rsidR="005244D9" w:rsidRPr="00D56213">
        <w:rPr>
          <w:i/>
          <w:iCs/>
        </w:rPr>
        <w:t xml:space="preserve">for the </w:t>
      </w:r>
      <w:r w:rsidR="00466625" w:rsidRPr="00D56213">
        <w:rPr>
          <w:i/>
          <w:iCs/>
        </w:rPr>
        <w:t xml:space="preserve">other than </w:t>
      </w:r>
      <w:r w:rsidR="0098655D" w:rsidRPr="00D56213">
        <w:rPr>
          <w:i/>
          <w:iCs/>
        </w:rPr>
        <w:t xml:space="preserve">zero </w:t>
      </w:r>
      <w:r w:rsidR="00A07042" w:rsidRPr="00D56213">
        <w:rPr>
          <w:i/>
          <w:iCs/>
        </w:rPr>
        <w:t>D</w:t>
      </w:r>
      <w:r w:rsidR="0098655D" w:rsidRPr="00D56213">
        <w:rPr>
          <w:i/>
          <w:iCs/>
        </w:rPr>
        <w:t>oppler conditions for GSO</w:t>
      </w:r>
      <w:r w:rsidR="00106DAD" w:rsidRPr="00D56213">
        <w:rPr>
          <w:i/>
          <w:iCs/>
        </w:rPr>
        <w:t xml:space="preserve"> (different from GEO)</w:t>
      </w:r>
      <w:r w:rsidR="00106DAD" w:rsidRPr="00D56213">
        <w:rPr>
          <w:i/>
          <w:iCs/>
          <w:lang w:eastAsia="zh-CN"/>
        </w:rPr>
        <w:t>, GEO</w:t>
      </w:r>
      <w:r w:rsidR="0098655D" w:rsidRPr="00D56213">
        <w:rPr>
          <w:i/>
          <w:iCs/>
        </w:rPr>
        <w:t xml:space="preserve"> and NGSO?</w:t>
      </w:r>
    </w:p>
    <w:p w14:paraId="4269B4FA" w14:textId="77777777" w:rsidR="00884586" w:rsidRPr="00D56213" w:rsidRDefault="00D10A15" w:rsidP="00884586">
      <w:pPr>
        <w:jc w:val="both"/>
      </w:pPr>
      <w:r w:rsidRPr="00D56213">
        <w:t xml:space="preserve">Answer: </w:t>
      </w:r>
      <w:r w:rsidR="00884586" w:rsidRPr="00D56213">
        <w:t xml:space="preserve">For GSO and GEO it is expected that the Frequency Error requirement is verified only in zero Doppler conditions. </w:t>
      </w:r>
    </w:p>
    <w:p w14:paraId="38251133" w14:textId="4A55389D" w:rsidR="006273B2" w:rsidRPr="00D56213" w:rsidRDefault="00884586" w:rsidP="00884586">
      <w:pPr>
        <w:jc w:val="both"/>
      </w:pPr>
      <w:r w:rsidRPr="00D56213">
        <w:t xml:space="preserve">For NGSO it is expected that the Frequency Error requirement is verified in constant doppler and delay conditions. It would be expected that Frequency Error is verified in static channel conditions, </w:t>
      </w:r>
      <w:proofErr w:type="gramStart"/>
      <w:r w:rsidRPr="00D56213">
        <w:t>i.e.</w:t>
      </w:r>
      <w:proofErr w:type="gramEnd"/>
      <w:r w:rsidRPr="00D56213">
        <w:t xml:space="preserve"> with appropriate satellite data provided and with UE location information explicitly provided to the UE to generate static test conditions for the UE.</w:t>
      </w:r>
    </w:p>
    <w:p w14:paraId="47F32B9E" w14:textId="77777777" w:rsidR="006273B2" w:rsidRPr="00D56213" w:rsidRDefault="006273B2" w:rsidP="000E4891">
      <w:pPr>
        <w:jc w:val="both"/>
      </w:pPr>
    </w:p>
    <w:p w14:paraId="74EF7A1F" w14:textId="0D2BFA8B" w:rsidR="00F561F4" w:rsidRPr="00D56213" w:rsidRDefault="00F561F4" w:rsidP="000E4891">
      <w:pPr>
        <w:jc w:val="both"/>
        <w:rPr>
          <w:i/>
          <w:iCs/>
        </w:rPr>
      </w:pPr>
      <w:r w:rsidRPr="00D56213">
        <w:rPr>
          <w:i/>
          <w:iCs/>
        </w:rPr>
        <w:lastRenderedPageBreak/>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277401C5" w14:textId="52E8B7A1" w:rsidR="006273B2" w:rsidRPr="00D56213" w:rsidRDefault="00E02DE8" w:rsidP="000E4891">
      <w:pPr>
        <w:jc w:val="both"/>
      </w:pPr>
      <w:r w:rsidRPr="00D56213">
        <w:t xml:space="preserve">Answer: </w:t>
      </w:r>
      <w:r w:rsidR="006F435F" w:rsidRPr="00D56213">
        <w:t>UL precompensation would need to be unchanged at the UE during the Frequency Error verification. As the UE behaviour for UL precompensation is not fully defined (in order to allow for optimisations in the field), to fix the UL pre-compensation in NGSO scenario, RAN4 would expect some form of testing mode in the UE that allows the UL precompensation to be fixed (once adapted to precompensate the target constant UL doppler) during the test case.</w:t>
      </w:r>
    </w:p>
    <w:p w14:paraId="44D96D76" w14:textId="77777777" w:rsidR="006F435F" w:rsidRPr="00D56213" w:rsidRDefault="006F435F" w:rsidP="000E4891">
      <w:pPr>
        <w:jc w:val="both"/>
      </w:pPr>
    </w:p>
    <w:p w14:paraId="349D7073" w14:textId="707DE760" w:rsidR="007C4090" w:rsidRPr="00D56213" w:rsidRDefault="007C4090" w:rsidP="000E4891">
      <w:pPr>
        <w:jc w:val="both"/>
        <w:rPr>
          <w:i/>
          <w:iCs/>
        </w:rPr>
      </w:pPr>
      <w:r w:rsidRPr="00D56213">
        <w:rPr>
          <w:i/>
          <w:iCs/>
        </w:rPr>
        <w:t>Q3</w:t>
      </w:r>
      <w:r w:rsidR="004E24F6" w:rsidRPr="00D56213">
        <w:rPr>
          <w:i/>
          <w:iCs/>
        </w:rPr>
        <w:t>a</w:t>
      </w:r>
      <w:r w:rsidR="00286F68" w:rsidRPr="00D56213">
        <w:rPr>
          <w:i/>
          <w:iCs/>
        </w:rPr>
        <w:t xml:space="preserve"> and Q3b</w:t>
      </w:r>
      <w:r w:rsidR="004E24F6" w:rsidRPr="00D56213">
        <w:rPr>
          <w:i/>
          <w:iCs/>
        </w:rPr>
        <w:t xml:space="preserve"> </w:t>
      </w:r>
      <w:r w:rsidR="00F14976" w:rsidRPr="00D56213">
        <w:rPr>
          <w:i/>
          <w:iCs/>
        </w:rPr>
        <w:t xml:space="preserve">also </w:t>
      </w:r>
      <w:r w:rsidR="00D80738" w:rsidRPr="00D56213">
        <w:rPr>
          <w:i/>
          <w:iCs/>
        </w:rPr>
        <w:t>appl</w:t>
      </w:r>
      <w:r w:rsidR="002374F5" w:rsidRPr="00D56213">
        <w:rPr>
          <w:i/>
          <w:iCs/>
        </w:rPr>
        <w:t>y</w:t>
      </w:r>
      <w:r w:rsidR="00D80738" w:rsidRPr="00D56213">
        <w:rPr>
          <w:i/>
          <w:iCs/>
        </w:rPr>
        <w:t xml:space="preserve"> to frequency error requirements defined in TS 36.102 </w:t>
      </w:r>
      <w:r w:rsidR="00310B0C" w:rsidRPr="00D56213">
        <w:rPr>
          <w:i/>
          <w:iCs/>
        </w:rPr>
        <w:t>section 6.4A.1 and 6.4B.1</w:t>
      </w:r>
      <w:r w:rsidR="00192C04" w:rsidRPr="00D56213">
        <w:rPr>
          <w:i/>
          <w:iCs/>
        </w:rPr>
        <w:t xml:space="preserve">. </w:t>
      </w:r>
      <w:r w:rsidR="002C78E8" w:rsidRPr="00D56213">
        <w:rPr>
          <w:i/>
          <w:iCs/>
        </w:rPr>
        <w:t>Please answer in the context of TS 36.102 also.</w:t>
      </w:r>
    </w:p>
    <w:p w14:paraId="1508EE10" w14:textId="08E06672" w:rsidR="00222EC4" w:rsidRPr="00D56213" w:rsidRDefault="006273B2" w:rsidP="000E4891">
      <w:pPr>
        <w:jc w:val="both"/>
      </w:pPr>
      <w:r w:rsidRPr="00D56213">
        <w:t xml:space="preserve">Answer: </w:t>
      </w:r>
      <w:r w:rsidR="00F144E0" w:rsidRPr="00D56213">
        <w:t>RAN4 expects the same approach for TS 36.102 as for TS 38.101-5.</w:t>
      </w:r>
    </w:p>
    <w:p w14:paraId="23C6DBC3" w14:textId="77777777" w:rsidR="00F144E0" w:rsidRPr="00D56213" w:rsidRDefault="00F144E0" w:rsidP="000E4891">
      <w:pPr>
        <w:jc w:val="both"/>
        <w:rPr>
          <w:u w:val="single"/>
        </w:rPr>
      </w:pPr>
    </w:p>
    <w:p w14:paraId="7C9E14ED" w14:textId="094772BA" w:rsidR="00A165F6" w:rsidRPr="00D56213" w:rsidRDefault="00A165F6" w:rsidP="000E4891">
      <w:pPr>
        <w:jc w:val="both"/>
        <w:rPr>
          <w:u w:val="single"/>
        </w:rPr>
      </w:pPr>
      <w:r w:rsidRPr="00D56213">
        <w:rPr>
          <w:u w:val="single"/>
        </w:rPr>
        <w:t>Satellite propagator model:</w:t>
      </w:r>
    </w:p>
    <w:p w14:paraId="312C07DE" w14:textId="215A51C9" w:rsidR="00DC21F5" w:rsidRPr="00D56213" w:rsidRDefault="0098655D" w:rsidP="000E4891">
      <w:pPr>
        <w:jc w:val="both"/>
        <w:rPr>
          <w:i/>
          <w:iCs/>
        </w:rPr>
      </w:pPr>
      <w:r w:rsidRPr="00D56213">
        <w:rPr>
          <w:i/>
          <w:iCs/>
        </w:rPr>
        <w:t>Q4</w:t>
      </w:r>
      <w:r w:rsidR="00DC21F5" w:rsidRPr="00D56213">
        <w:rPr>
          <w:i/>
          <w:iCs/>
        </w:rPr>
        <w:t>a</w:t>
      </w:r>
      <w:r w:rsidRPr="00D56213">
        <w:rPr>
          <w:i/>
          <w:iCs/>
        </w:rPr>
        <w:t xml:space="preserve">: </w:t>
      </w:r>
      <w:r w:rsidR="00B017E5" w:rsidRPr="00D56213">
        <w:rPr>
          <w:i/>
          <w:iCs/>
        </w:rPr>
        <w:t xml:space="preserve">For </w:t>
      </w:r>
      <w:r w:rsidR="00EC585F" w:rsidRPr="00D56213">
        <w:rPr>
          <w:i/>
          <w:iCs/>
        </w:rPr>
        <w:t xml:space="preserve">section 6, section 7, section 8 </w:t>
      </w:r>
      <w:r w:rsidR="003C200A" w:rsidRPr="00D56213">
        <w:rPr>
          <w:i/>
          <w:iCs/>
        </w:rPr>
        <w:t>requirements</w:t>
      </w:r>
      <w:r w:rsidR="00EC585F" w:rsidRPr="00D56213">
        <w:rPr>
          <w:i/>
          <w:iCs/>
        </w:rPr>
        <w:t xml:space="preserve"> defined in TS 38.101-5, </w:t>
      </w:r>
      <w:r w:rsidR="00800EEE" w:rsidRPr="00D56213">
        <w:rPr>
          <w:i/>
          <w:iCs/>
        </w:rPr>
        <w:t>is RAN4 assuming implementation of a satellite propagator model for the service link</w:t>
      </w:r>
      <w:r w:rsidR="002706EA" w:rsidRPr="00D56213">
        <w:rPr>
          <w:i/>
          <w:iCs/>
        </w:rPr>
        <w:t xml:space="preserve"> in conformance testing</w:t>
      </w:r>
      <w:r w:rsidR="006623E6" w:rsidRPr="00D56213">
        <w:rPr>
          <w:i/>
          <w:iCs/>
        </w:rPr>
        <w:t>?</w:t>
      </w:r>
      <w:r w:rsidR="00D8748F" w:rsidRPr="00D56213">
        <w:rPr>
          <w:i/>
          <w:iCs/>
        </w:rPr>
        <w:t xml:space="preserve"> This</w:t>
      </w:r>
      <w:r w:rsidR="002C78E8" w:rsidRPr="00D56213">
        <w:rPr>
          <w:i/>
          <w:iCs/>
        </w:rPr>
        <w:t xml:space="preserve"> </w:t>
      </w:r>
      <w:r w:rsidR="001C0211" w:rsidRPr="00D56213">
        <w:rPr>
          <w:i/>
          <w:iCs/>
        </w:rPr>
        <w:t xml:space="preserve">question also applies to </w:t>
      </w:r>
      <w:r w:rsidR="005015D5" w:rsidRPr="00D56213">
        <w:rPr>
          <w:i/>
          <w:iCs/>
        </w:rPr>
        <w:t xml:space="preserve">section 6, section 7 and section 8 </w:t>
      </w:r>
      <w:r w:rsidR="009415EB" w:rsidRPr="00D56213">
        <w:rPr>
          <w:i/>
          <w:iCs/>
        </w:rPr>
        <w:t>requirements</w:t>
      </w:r>
      <w:r w:rsidR="00081A12" w:rsidRPr="00D56213">
        <w:rPr>
          <w:i/>
          <w:iCs/>
        </w:rPr>
        <w:t xml:space="preserve"> </w:t>
      </w:r>
      <w:r w:rsidR="00BA7670" w:rsidRPr="00D56213">
        <w:rPr>
          <w:i/>
          <w:iCs/>
        </w:rPr>
        <w:t>defined in TS 36.102</w:t>
      </w:r>
      <w:r w:rsidR="005015D5" w:rsidRPr="00D56213">
        <w:rPr>
          <w:i/>
          <w:iCs/>
        </w:rPr>
        <w:t>.</w:t>
      </w:r>
      <w:r w:rsidR="00DC21F5" w:rsidRPr="00D56213">
        <w:rPr>
          <w:i/>
          <w:iCs/>
        </w:rPr>
        <w:t xml:space="preserve"> </w:t>
      </w:r>
      <w:r w:rsidR="002C78E8" w:rsidRPr="00D56213">
        <w:rPr>
          <w:i/>
          <w:iCs/>
        </w:rPr>
        <w:t>Please answer in the context of TS 36.102 also.</w:t>
      </w:r>
    </w:p>
    <w:p w14:paraId="7A041DEF" w14:textId="4BA43B33" w:rsidR="006273B2" w:rsidRPr="00D56213" w:rsidRDefault="004C7257" w:rsidP="006273B2">
      <w:pPr>
        <w:jc w:val="both"/>
      </w:pPr>
      <w:r w:rsidRPr="00D56213">
        <w:t xml:space="preserve">Answer: </w:t>
      </w:r>
      <w:r w:rsidR="00E524F5" w:rsidRPr="00D56213">
        <w:t>No Satellite propagator model has been assumed for both 36.102/38.101-5.</w:t>
      </w:r>
    </w:p>
    <w:p w14:paraId="252F6145" w14:textId="6823DCF9" w:rsidR="00262EC6" w:rsidRPr="00D56213" w:rsidRDefault="00AA2E81" w:rsidP="00262EC6">
      <w:pPr>
        <w:jc w:val="both"/>
        <w:rPr>
          <w:i/>
          <w:iCs/>
        </w:rPr>
      </w:pPr>
      <w:r w:rsidRPr="00D56213">
        <w:rPr>
          <w:rFonts w:hint="eastAsia"/>
          <w:i/>
          <w:iCs/>
          <w:lang w:eastAsia="zh-CN"/>
        </w:rPr>
        <w:t>Q</w:t>
      </w:r>
      <w:r w:rsidRPr="00D56213">
        <w:rPr>
          <w:i/>
          <w:iCs/>
          <w:lang w:eastAsia="zh-CN"/>
        </w:rPr>
        <w:t>4</w:t>
      </w:r>
      <w:r w:rsidR="0069290F" w:rsidRPr="00D56213">
        <w:rPr>
          <w:i/>
          <w:iCs/>
          <w:lang w:eastAsia="zh-CN"/>
        </w:rPr>
        <w:t>b</w:t>
      </w:r>
      <w:r w:rsidRPr="00D56213">
        <w:rPr>
          <w:i/>
          <w:iCs/>
          <w:lang w:eastAsia="zh-CN"/>
        </w:rPr>
        <w:t xml:space="preserve">: </w:t>
      </w:r>
      <w:r w:rsidR="005405F5" w:rsidRPr="00D56213">
        <w:rPr>
          <w:i/>
          <w:iCs/>
        </w:rPr>
        <w:t xml:space="preserve">Which RRM </w:t>
      </w:r>
      <w:r w:rsidR="00024F59" w:rsidRPr="00D56213">
        <w:rPr>
          <w:i/>
          <w:iCs/>
        </w:rPr>
        <w:t>test cases</w:t>
      </w:r>
      <w:r w:rsidR="00283370" w:rsidRPr="00D56213">
        <w:rPr>
          <w:i/>
          <w:iCs/>
        </w:rPr>
        <w:t xml:space="preserve"> listed under Annex A.14</w:t>
      </w:r>
      <w:r w:rsidR="005405F5" w:rsidRPr="00D56213">
        <w:rPr>
          <w:i/>
          <w:iCs/>
        </w:rPr>
        <w:t xml:space="preserve"> </w:t>
      </w:r>
      <w:r w:rsidR="007533A7" w:rsidRPr="00D56213">
        <w:rPr>
          <w:i/>
          <w:iCs/>
        </w:rPr>
        <w:t xml:space="preserve">are </w:t>
      </w:r>
      <w:r w:rsidR="00EF7863" w:rsidRPr="00D56213">
        <w:rPr>
          <w:i/>
          <w:iCs/>
        </w:rPr>
        <w:t>assuming a satellite motion trajectory</w:t>
      </w:r>
      <w:r w:rsidR="00D62389" w:rsidRPr="00D56213">
        <w:rPr>
          <w:i/>
          <w:iCs/>
        </w:rPr>
        <w:t xml:space="preserve"> based on the ephemeris using Eckstein-</w:t>
      </w:r>
      <w:proofErr w:type="spellStart"/>
      <w:r w:rsidR="00D62389" w:rsidRPr="00D56213">
        <w:rPr>
          <w:i/>
          <w:iCs/>
        </w:rPr>
        <w:t>Hechler</w:t>
      </w:r>
      <w:proofErr w:type="spellEnd"/>
      <w:r w:rsidR="00D62389" w:rsidRPr="00D56213">
        <w:rPr>
          <w:i/>
          <w:iCs/>
        </w:rPr>
        <w:t xml:space="preserve"> model as defined in T</w:t>
      </w:r>
      <w:r w:rsidR="005D4974" w:rsidRPr="00D56213">
        <w:rPr>
          <w:i/>
          <w:iCs/>
        </w:rPr>
        <w:t>S</w:t>
      </w:r>
      <w:r w:rsidR="00D62389" w:rsidRPr="00D56213">
        <w:rPr>
          <w:i/>
          <w:iCs/>
        </w:rPr>
        <w:t xml:space="preserve"> 38.133</w:t>
      </w:r>
      <w:r w:rsidR="005D4974" w:rsidRPr="00D56213">
        <w:rPr>
          <w:i/>
          <w:iCs/>
        </w:rPr>
        <w:t xml:space="preserve"> Annex B.5</w:t>
      </w:r>
      <w:r w:rsidR="00FD4A28" w:rsidRPr="00D56213">
        <w:rPr>
          <w:i/>
          <w:iCs/>
        </w:rPr>
        <w:t xml:space="preserve"> (</w:t>
      </w:r>
      <w:r w:rsidR="005D4974" w:rsidRPr="00D56213">
        <w:rPr>
          <w:i/>
          <w:iCs/>
        </w:rPr>
        <w:t>applicable</w:t>
      </w:r>
      <w:r w:rsidR="00FD4A28" w:rsidRPr="00D56213">
        <w:rPr>
          <w:i/>
          <w:iCs/>
        </w:rPr>
        <w:t xml:space="preserve"> also</w:t>
      </w:r>
      <w:r w:rsidR="005D4974" w:rsidRPr="00D56213">
        <w:rPr>
          <w:i/>
          <w:iCs/>
        </w:rPr>
        <w:t xml:space="preserve"> to 36.133 as per agreement in R4-2306370</w:t>
      </w:r>
      <w:r w:rsidR="00FD4A28" w:rsidRPr="00D56213">
        <w:rPr>
          <w:i/>
          <w:iCs/>
        </w:rPr>
        <w:t>)</w:t>
      </w:r>
      <w:r w:rsidR="001F24E2" w:rsidRPr="00D56213">
        <w:rPr>
          <w:i/>
          <w:iCs/>
        </w:rPr>
        <w:t>?</w:t>
      </w:r>
      <w:r w:rsidR="005405F5" w:rsidRPr="00D56213">
        <w:rPr>
          <w:i/>
          <w:iCs/>
        </w:rPr>
        <w:t xml:space="preserve"> </w:t>
      </w:r>
    </w:p>
    <w:p w14:paraId="4B0752D2" w14:textId="77777777" w:rsidR="009A6C92" w:rsidRPr="00D56213" w:rsidRDefault="009A6C92" w:rsidP="009A6C92">
      <w:pPr>
        <w:jc w:val="both"/>
      </w:pPr>
      <w:r w:rsidRPr="00D56213">
        <w:t xml:space="preserve">Answer: RAN4 provides high-level guidance as in TS 38.133 Annex B.5 but without detail of Ephemeris information and the corresponding time-varying Doppler and delay shift in the corresponding measurement channel models for test cases listed under Annex A.14. </w:t>
      </w:r>
    </w:p>
    <w:p w14:paraId="27ADA51E" w14:textId="77777777" w:rsidR="00EB7943" w:rsidRPr="00D56213" w:rsidRDefault="00EB7943" w:rsidP="000E4891">
      <w:pPr>
        <w:jc w:val="both"/>
      </w:pPr>
    </w:p>
    <w:p w14:paraId="1BEEDF15" w14:textId="77777777" w:rsidR="00E24005" w:rsidRPr="00D56213" w:rsidRDefault="00E24005" w:rsidP="00974084">
      <w:pPr>
        <w:jc w:val="both"/>
        <w:rPr>
          <w:u w:val="single"/>
        </w:rPr>
      </w:pPr>
      <w:r w:rsidRPr="00D56213">
        <w:rPr>
          <w:u w:val="single"/>
        </w:rPr>
        <w:t>UE location updates for multipath fading channels:</w:t>
      </w:r>
    </w:p>
    <w:p w14:paraId="47962297" w14:textId="56082A2C" w:rsidR="00E524F5" w:rsidRPr="00D56213" w:rsidRDefault="00974084" w:rsidP="00E524F5">
      <w:pPr>
        <w:jc w:val="both"/>
        <w:rPr>
          <w:i/>
          <w:iCs/>
        </w:rPr>
      </w:pPr>
      <w:r w:rsidRPr="00D56213">
        <w:rPr>
          <w:i/>
          <w:iCs/>
        </w:rPr>
        <w:t>Q5</w:t>
      </w:r>
      <w:r w:rsidR="00650AFC" w:rsidRPr="00D56213">
        <w:rPr>
          <w:i/>
          <w:iCs/>
        </w:rPr>
        <w:t>a</w:t>
      </w:r>
      <w:r w:rsidRPr="00D56213">
        <w:rPr>
          <w:i/>
          <w:iCs/>
        </w:rPr>
        <w:t xml:space="preserve">: </w:t>
      </w:r>
      <w:r w:rsidR="00650AFC" w:rsidRPr="00D56213">
        <w:rPr>
          <w:i/>
          <w:iCs/>
        </w:rPr>
        <w:t>For conformance testing of TS 38.101-5</w:t>
      </w:r>
      <w:r w:rsidR="00036EA2" w:rsidRPr="00D56213">
        <w:rPr>
          <w:i/>
          <w:iCs/>
        </w:rPr>
        <w:t xml:space="preserve"> </w:t>
      </w:r>
      <w:r w:rsidR="00650AFC" w:rsidRPr="00D56213">
        <w:rPr>
          <w:i/>
          <w:iCs/>
        </w:rPr>
        <w:t>section 8 requirements in multipath fading channel, s</w:t>
      </w:r>
      <w:r w:rsidRPr="00D56213">
        <w:rPr>
          <w:i/>
          <w:iCs/>
        </w:rPr>
        <w:t>hould UE location updates follow UE motion</w:t>
      </w:r>
      <w:r w:rsidR="00036EA2" w:rsidRPr="00D56213">
        <w:rPr>
          <w:i/>
          <w:iCs/>
        </w:rPr>
        <w:t>?</w:t>
      </w:r>
    </w:p>
    <w:p w14:paraId="352F6058" w14:textId="1246BCAB" w:rsidR="00E524F5" w:rsidRPr="00D56213" w:rsidRDefault="00E524F5" w:rsidP="00974084">
      <w:pPr>
        <w:jc w:val="both"/>
      </w:pPr>
      <w:r w:rsidRPr="00D56213">
        <w:t xml:space="preserve">Answer: RAN4 view is that it is not needed to update UE location to verify </w:t>
      </w:r>
      <w:proofErr w:type="spellStart"/>
      <w:r w:rsidRPr="00D56213">
        <w:t>demod</w:t>
      </w:r>
      <w:proofErr w:type="spellEnd"/>
      <w:r w:rsidRPr="00D56213">
        <w:t xml:space="preserve"> requirements in TS 38.101-5 and TS36.102. </w:t>
      </w:r>
    </w:p>
    <w:p w14:paraId="0A3DAC69" w14:textId="2FE23FBB" w:rsidR="00974084" w:rsidRPr="00D56213" w:rsidRDefault="00036EA2" w:rsidP="00974084">
      <w:pPr>
        <w:jc w:val="both"/>
        <w:rPr>
          <w:i/>
          <w:iCs/>
        </w:rPr>
      </w:pPr>
      <w:r w:rsidRPr="00D56213">
        <w:rPr>
          <w:i/>
          <w:iCs/>
        </w:rPr>
        <w:t>Q5b: For conformance</w:t>
      </w:r>
      <w:r w:rsidR="00C2573A" w:rsidRPr="00D56213">
        <w:rPr>
          <w:i/>
          <w:iCs/>
        </w:rPr>
        <w:t xml:space="preserve"> testing of TS 38.133 Annex A.14 RRM test cases in multipath fading channel, should UE</w:t>
      </w:r>
      <w:r w:rsidR="00396024" w:rsidRPr="00D56213">
        <w:rPr>
          <w:i/>
          <w:iCs/>
        </w:rPr>
        <w:t xml:space="preserve"> location updates follow UE motion</w:t>
      </w:r>
      <w:r w:rsidR="00974084" w:rsidRPr="00D56213">
        <w:rPr>
          <w:i/>
          <w:iCs/>
        </w:rPr>
        <w:t>?</w:t>
      </w:r>
    </w:p>
    <w:p w14:paraId="62070404" w14:textId="708E344B" w:rsidR="00E524F5" w:rsidRPr="00D56213" w:rsidRDefault="00E524F5" w:rsidP="00E524F5">
      <w:pPr>
        <w:jc w:val="both"/>
      </w:pPr>
      <w:r w:rsidRPr="00D56213">
        <w:t xml:space="preserve">Answer: RAN4 view is that it is not needed to update UE location to verify RRM requirements in TS 38.133 and TS36.133. </w:t>
      </w:r>
    </w:p>
    <w:p w14:paraId="10127025" w14:textId="3EC2E641" w:rsidR="004C7257" w:rsidRPr="00D56213" w:rsidRDefault="00B32957" w:rsidP="00974084">
      <w:pPr>
        <w:jc w:val="both"/>
        <w:rPr>
          <w:i/>
          <w:iCs/>
        </w:rPr>
      </w:pPr>
      <w:r w:rsidRPr="00D56213">
        <w:rPr>
          <w:i/>
          <w:iCs/>
        </w:rPr>
        <w:t>Q5a</w:t>
      </w:r>
      <w:r w:rsidR="00AD5C7B" w:rsidRPr="00D56213">
        <w:rPr>
          <w:i/>
          <w:iCs/>
        </w:rPr>
        <w:t xml:space="preserve"> and Q5b also appl</w:t>
      </w:r>
      <w:r w:rsidR="00294B92" w:rsidRPr="00D56213">
        <w:rPr>
          <w:i/>
          <w:iCs/>
        </w:rPr>
        <w:t>y</w:t>
      </w:r>
      <w:r w:rsidR="00AD5C7B" w:rsidRPr="00D56213">
        <w:rPr>
          <w:i/>
          <w:iCs/>
        </w:rPr>
        <w:t xml:space="preserve"> to </w:t>
      </w:r>
      <w:r w:rsidR="00497D1D" w:rsidRPr="00D56213">
        <w:rPr>
          <w:i/>
          <w:iCs/>
        </w:rPr>
        <w:t xml:space="preserve">section 8 requirements of TS 36.102 and </w:t>
      </w:r>
      <w:r w:rsidR="00163F3D" w:rsidRPr="00D56213">
        <w:rPr>
          <w:i/>
          <w:iCs/>
        </w:rPr>
        <w:t xml:space="preserve">RRM test cases in TS 36.133. Please answer in the context of TS 36.102 </w:t>
      </w:r>
      <w:r w:rsidR="006056B7" w:rsidRPr="00D56213">
        <w:rPr>
          <w:i/>
          <w:iCs/>
        </w:rPr>
        <w:t xml:space="preserve">and TS 36.133 </w:t>
      </w:r>
      <w:r w:rsidR="00163F3D" w:rsidRPr="00D56213">
        <w:rPr>
          <w:i/>
          <w:iCs/>
        </w:rPr>
        <w:t>a</w:t>
      </w:r>
      <w:r w:rsidR="002B1724" w:rsidRPr="00D56213">
        <w:rPr>
          <w:i/>
          <w:iCs/>
        </w:rPr>
        <w:t>lso</w:t>
      </w:r>
      <w:r w:rsidR="00163F3D" w:rsidRPr="00D56213">
        <w:rPr>
          <w:i/>
          <w:iCs/>
        </w:rPr>
        <w:t>.</w:t>
      </w:r>
    </w:p>
    <w:p w14:paraId="7F7BADEE" w14:textId="62F70DAF" w:rsidR="00F02A29" w:rsidRPr="00D56213" w:rsidRDefault="00E524F5" w:rsidP="00EB7943">
      <w:pPr>
        <w:jc w:val="both"/>
      </w:pPr>
      <w:r w:rsidRPr="00D56213">
        <w:t>Answer: Same answers apply for 36.102/36.133 as for 38.101-5/38.133.</w:t>
      </w:r>
    </w:p>
    <w:p w14:paraId="28E8819F" w14:textId="77777777" w:rsidR="00610910" w:rsidRPr="00D56213" w:rsidRDefault="00610910" w:rsidP="00610910">
      <w:pPr>
        <w:jc w:val="both"/>
      </w:pPr>
    </w:p>
    <w:p w14:paraId="3AD4DACD" w14:textId="5E17060F" w:rsidR="00610910" w:rsidRPr="00D56213" w:rsidRDefault="00610910" w:rsidP="00610910">
      <w:pPr>
        <w:spacing w:after="120"/>
        <w:jc w:val="both"/>
        <w:rPr>
          <w:rFonts w:ascii="Arial" w:hAnsi="Arial" w:cs="Arial"/>
          <w:b/>
        </w:rPr>
      </w:pPr>
      <w:r w:rsidRPr="00D56213">
        <w:rPr>
          <w:rFonts w:ascii="Arial" w:hAnsi="Arial" w:cs="Arial"/>
          <w:b/>
        </w:rPr>
        <w:t>2. Actions:</w:t>
      </w:r>
    </w:p>
    <w:p w14:paraId="60B7B7B0" w14:textId="20FB9BE7" w:rsidR="00610910" w:rsidRPr="00D56213" w:rsidRDefault="00610910" w:rsidP="00610910">
      <w:pPr>
        <w:spacing w:after="120"/>
        <w:ind w:left="1985" w:hanging="1985"/>
        <w:jc w:val="both"/>
      </w:pPr>
      <w:r w:rsidRPr="00D56213">
        <w:rPr>
          <w:rFonts w:ascii="Arial" w:hAnsi="Arial" w:cs="Arial"/>
          <w:b/>
        </w:rPr>
        <w:t>To RAN WG5:</w:t>
      </w:r>
    </w:p>
    <w:p w14:paraId="69D79E52" w14:textId="2FF600AB" w:rsidR="00610910" w:rsidRPr="00D56213" w:rsidRDefault="00610910" w:rsidP="00610910">
      <w:pPr>
        <w:spacing w:after="120"/>
        <w:jc w:val="both"/>
      </w:pPr>
      <w:r w:rsidRPr="00D56213">
        <w:t>RAN4 would like to kindly ask RAN5 to take the above information into account.</w:t>
      </w:r>
    </w:p>
    <w:p w14:paraId="0B8470AC" w14:textId="77777777" w:rsidR="00610910" w:rsidRPr="00D56213" w:rsidRDefault="00610910" w:rsidP="00610910">
      <w:pPr>
        <w:spacing w:after="120"/>
        <w:ind w:left="993" w:hanging="993"/>
        <w:jc w:val="both"/>
        <w:rPr>
          <w:rFonts w:ascii="Arial" w:hAnsi="Arial" w:cs="Arial"/>
        </w:rPr>
      </w:pPr>
    </w:p>
    <w:p w14:paraId="0FE198EB" w14:textId="3408A41B" w:rsidR="00610910" w:rsidRPr="00D56213" w:rsidRDefault="00610910" w:rsidP="00610910">
      <w:pPr>
        <w:spacing w:after="120"/>
        <w:jc w:val="both"/>
        <w:rPr>
          <w:rFonts w:ascii="Arial" w:hAnsi="Arial" w:cs="Arial"/>
          <w:b/>
        </w:rPr>
      </w:pPr>
      <w:r w:rsidRPr="00D56213">
        <w:rPr>
          <w:rFonts w:ascii="Arial" w:hAnsi="Arial" w:cs="Arial"/>
          <w:b/>
        </w:rPr>
        <w:t>3. Date of Next RAN WG4 Meetings:</w:t>
      </w:r>
    </w:p>
    <w:p w14:paraId="08335348" w14:textId="7BA45201" w:rsidR="00610910" w:rsidRPr="00D56213" w:rsidRDefault="00610910" w:rsidP="00610910">
      <w:pPr>
        <w:tabs>
          <w:tab w:val="left" w:pos="3544"/>
        </w:tabs>
        <w:ind w:left="2268" w:hanging="2268"/>
        <w:jc w:val="both"/>
        <w:rPr>
          <w:bCs/>
          <w:lang w:eastAsia="zh-CN"/>
        </w:rPr>
      </w:pPr>
      <w:r w:rsidRPr="00D56213">
        <w:rPr>
          <w:lang w:eastAsia="zh-CN"/>
        </w:rPr>
        <w:t>TSG RAN WG4 Meeting #109</w:t>
      </w:r>
      <w:r w:rsidRPr="00D56213">
        <w:rPr>
          <w:lang w:eastAsia="zh-CN"/>
        </w:rPr>
        <w:tab/>
      </w:r>
      <w:r w:rsidRPr="00D56213">
        <w:rPr>
          <w:lang w:eastAsia="zh-CN"/>
        </w:rPr>
        <w:tab/>
      </w:r>
      <w:r w:rsidRPr="00D56213">
        <w:rPr>
          <w:lang w:eastAsia="zh-CN"/>
        </w:rPr>
        <w:tab/>
      </w:r>
      <w:r w:rsidRPr="00D56213">
        <w:rPr>
          <w:lang w:val="en-US" w:eastAsia="zh-CN"/>
        </w:rPr>
        <w:t>November 13</w:t>
      </w:r>
      <w:proofErr w:type="spellStart"/>
      <w:r w:rsidRPr="00D56213">
        <w:rPr>
          <w:bCs/>
          <w:vertAlign w:val="superscript"/>
          <w:lang w:eastAsia="zh-CN"/>
        </w:rPr>
        <w:t>th</w:t>
      </w:r>
      <w:proofErr w:type="spellEnd"/>
      <w:r w:rsidRPr="00D56213">
        <w:rPr>
          <w:bCs/>
          <w:lang w:eastAsia="zh-CN"/>
        </w:rPr>
        <w:t xml:space="preserve"> – 17</w:t>
      </w:r>
      <w:r w:rsidRPr="00D56213">
        <w:rPr>
          <w:bCs/>
          <w:vertAlign w:val="superscript"/>
          <w:lang w:eastAsia="zh-CN"/>
        </w:rPr>
        <w:t>th</w:t>
      </w:r>
      <w:r w:rsidRPr="00D56213">
        <w:rPr>
          <w:bCs/>
          <w:lang w:eastAsia="zh-CN"/>
        </w:rPr>
        <w:t xml:space="preserve">, 2023 </w:t>
      </w:r>
      <w:r w:rsidRPr="00D56213">
        <w:rPr>
          <w:bCs/>
          <w:lang w:eastAsia="zh-CN"/>
        </w:rPr>
        <w:tab/>
        <w:t>Chicago, US</w:t>
      </w:r>
    </w:p>
    <w:p w14:paraId="34D29EAD" w14:textId="7F87C588" w:rsidR="00610910" w:rsidRPr="00D56213" w:rsidRDefault="00610910" w:rsidP="00610910">
      <w:pPr>
        <w:tabs>
          <w:tab w:val="left" w:pos="3544"/>
        </w:tabs>
        <w:ind w:left="2268" w:hanging="2268"/>
        <w:jc w:val="both"/>
        <w:rPr>
          <w:bCs/>
          <w:lang w:eastAsia="zh-CN"/>
        </w:rPr>
      </w:pPr>
      <w:r w:rsidRPr="00D56213">
        <w:rPr>
          <w:lang w:eastAsia="zh-CN"/>
        </w:rPr>
        <w:lastRenderedPageBreak/>
        <w:t>TSG RAN WG4 Meeting #109-bis</w:t>
      </w:r>
      <w:r w:rsidRPr="00D56213">
        <w:rPr>
          <w:lang w:eastAsia="zh-CN"/>
        </w:rPr>
        <w:tab/>
      </w:r>
      <w:r w:rsidRPr="00D56213">
        <w:rPr>
          <w:lang w:eastAsia="zh-CN"/>
        </w:rPr>
        <w:tab/>
      </w:r>
      <w:r w:rsidRPr="00D56213">
        <w:rPr>
          <w:lang w:eastAsia="zh-CN"/>
        </w:rPr>
        <w:tab/>
      </w:r>
      <w:r w:rsidRPr="00D56213">
        <w:rPr>
          <w:lang w:val="en-US" w:eastAsia="zh-CN"/>
        </w:rPr>
        <w:t xml:space="preserve">January </w:t>
      </w:r>
      <w:proofErr w:type="gramStart"/>
      <w:r w:rsidRPr="00D56213">
        <w:rPr>
          <w:lang w:val="en-US" w:eastAsia="zh-CN"/>
        </w:rPr>
        <w:t>22</w:t>
      </w:r>
      <w:proofErr w:type="spellStart"/>
      <w:r w:rsidRPr="00D56213">
        <w:rPr>
          <w:bCs/>
          <w:vertAlign w:val="superscript"/>
          <w:lang w:eastAsia="zh-CN"/>
        </w:rPr>
        <w:t>th</w:t>
      </w:r>
      <w:proofErr w:type="spellEnd"/>
      <w:proofErr w:type="gramEnd"/>
      <w:r w:rsidRPr="00D56213">
        <w:rPr>
          <w:bCs/>
          <w:lang w:eastAsia="zh-CN"/>
        </w:rPr>
        <w:t xml:space="preserve"> – 26</w:t>
      </w:r>
      <w:r w:rsidRPr="00D56213">
        <w:rPr>
          <w:bCs/>
          <w:vertAlign w:val="superscript"/>
          <w:lang w:eastAsia="zh-CN"/>
        </w:rPr>
        <w:t>th</w:t>
      </w:r>
      <w:r w:rsidRPr="00D56213">
        <w:rPr>
          <w:bCs/>
          <w:lang w:eastAsia="zh-CN"/>
        </w:rPr>
        <w:t xml:space="preserve">, 2024 </w:t>
      </w:r>
      <w:r w:rsidRPr="00D56213">
        <w:rPr>
          <w:bCs/>
          <w:lang w:eastAsia="zh-CN"/>
        </w:rPr>
        <w:tab/>
      </w:r>
      <w:r w:rsidRPr="00D56213">
        <w:rPr>
          <w:bCs/>
          <w:lang w:eastAsia="zh-CN"/>
        </w:rPr>
        <w:tab/>
        <w:t>TBD</w:t>
      </w:r>
    </w:p>
    <w:p w14:paraId="712F5E15" w14:textId="77777777" w:rsidR="00610910" w:rsidRPr="00D56213" w:rsidRDefault="00610910" w:rsidP="00EB7943">
      <w:pPr>
        <w:jc w:val="both"/>
      </w:pPr>
    </w:p>
    <w:p w14:paraId="6A8A22F3" w14:textId="3214FFF0" w:rsidR="004706E1" w:rsidRPr="00D56213" w:rsidRDefault="004706E1" w:rsidP="002A72F7">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Summary</w:t>
      </w:r>
    </w:p>
    <w:p w14:paraId="0D010E16" w14:textId="5FB19044" w:rsidR="00596ABB" w:rsidRPr="00D56213" w:rsidRDefault="00596ABB" w:rsidP="00596ABB">
      <w:pPr>
        <w:jc w:val="both"/>
      </w:pPr>
      <w:r w:rsidRPr="00D56213">
        <w:t>In this contribution, our views and detailed discussions are provided in section 2 and the corresponding draft LS response is provided in section 3. Our observations and proposals are also summarized as below:</w:t>
      </w:r>
    </w:p>
    <w:p w14:paraId="573AD1ED" w14:textId="437481DE" w:rsidR="004706E1" w:rsidRPr="00D56213" w:rsidRDefault="00A856F5" w:rsidP="00A856F5">
      <w:pPr>
        <w:tabs>
          <w:tab w:val="left" w:pos="3544"/>
        </w:tabs>
        <w:ind w:left="2268" w:hanging="2268"/>
        <w:rPr>
          <w:b/>
          <w:bCs/>
          <w:lang w:eastAsia="zh-CN"/>
        </w:rPr>
      </w:pPr>
      <w:r w:rsidRPr="00D56213">
        <w:rPr>
          <w:b/>
          <w:bCs/>
          <w:lang w:eastAsia="zh-CN"/>
        </w:rPr>
        <w:fldChar w:fldCharType="begin"/>
      </w:r>
      <w:r w:rsidRPr="00D56213">
        <w:rPr>
          <w:b/>
          <w:bCs/>
          <w:lang w:eastAsia="zh-CN"/>
        </w:rPr>
        <w:instrText xml:space="preserve"> REF _Ref141999945 \h  \* MERGEFORMAT </w:instrText>
      </w:r>
      <w:r w:rsidRPr="00D56213">
        <w:rPr>
          <w:b/>
          <w:bCs/>
          <w:lang w:eastAsia="zh-CN"/>
        </w:rPr>
      </w:r>
      <w:r w:rsidRPr="00D56213">
        <w:rPr>
          <w:b/>
          <w:bCs/>
          <w:lang w:eastAsia="zh-CN"/>
        </w:rPr>
        <w:fldChar w:fldCharType="separate"/>
      </w:r>
      <w:r w:rsidR="00AB3590" w:rsidRPr="00AB3590">
        <w:rPr>
          <w:rFonts w:ascii="Arial" w:hAnsi="Arial" w:cs="Arial"/>
          <w:b/>
          <w:bCs/>
        </w:rPr>
        <w:t xml:space="preserve">Observation </w:t>
      </w:r>
      <w:r w:rsidR="00AB3590" w:rsidRPr="00AB3590">
        <w:rPr>
          <w:rFonts w:ascii="Arial" w:hAnsi="Arial" w:cs="Arial"/>
          <w:b/>
          <w:bCs/>
          <w:noProof/>
        </w:rPr>
        <w:t>1</w:t>
      </w:r>
      <w:r w:rsidR="00AB3590" w:rsidRPr="00AB3590">
        <w:rPr>
          <w:rFonts w:ascii="Arial" w:hAnsi="Arial" w:cs="Arial"/>
          <w:b/>
          <w:bCs/>
        </w:rPr>
        <w:t>:</w:t>
      </w:r>
      <w:r w:rsidR="00AB3590" w:rsidRPr="00AB3590">
        <w:rPr>
          <w:b/>
          <w:bCs/>
        </w:rPr>
        <w:t xml:space="preserve"> </w:t>
      </w:r>
      <w:r w:rsidR="00AB3590" w:rsidRPr="00AB3590">
        <w:rPr>
          <w:rFonts w:ascii="Arial" w:hAnsi="Arial" w:cs="Arial"/>
          <w:b/>
          <w:bCs/>
        </w:rPr>
        <w:t>For GSO, the doppler shift and doppler varying are limited during test.</w:t>
      </w:r>
      <w:r w:rsidRPr="00D56213">
        <w:rPr>
          <w:b/>
          <w:bCs/>
          <w:lang w:eastAsia="zh-CN"/>
        </w:rPr>
        <w:fldChar w:fldCharType="end"/>
      </w:r>
    </w:p>
    <w:p w14:paraId="711CA8A4" w14:textId="67B7144F" w:rsidR="00A856F5" w:rsidRPr="00D56213" w:rsidRDefault="00A856F5" w:rsidP="00BA1837">
      <w:pPr>
        <w:tabs>
          <w:tab w:val="left" w:pos="3544"/>
        </w:tabs>
        <w:rPr>
          <w:lang w:eastAsia="zh-CN"/>
        </w:rPr>
      </w:pPr>
      <w:r w:rsidRPr="00D56213">
        <w:rPr>
          <w:lang w:eastAsia="zh-CN"/>
        </w:rPr>
        <w:fldChar w:fldCharType="begin"/>
      </w:r>
      <w:r w:rsidRPr="00D56213">
        <w:rPr>
          <w:lang w:eastAsia="zh-CN"/>
        </w:rPr>
        <w:instrText xml:space="preserve"> REF _Ref141999959 \h  \* MERGEFORMAT </w:instrText>
      </w:r>
      <w:r w:rsidRPr="00D56213">
        <w:rPr>
          <w:lang w:eastAsia="zh-CN"/>
        </w:rPr>
      </w:r>
      <w:r w:rsidRPr="00D56213">
        <w:rPr>
          <w:lang w:eastAsia="zh-CN"/>
        </w:rPr>
        <w:fldChar w:fldCharType="separate"/>
      </w:r>
      <w:r w:rsidR="00AB3590" w:rsidRPr="00D56213">
        <w:rPr>
          <w:rFonts w:ascii="Arial" w:hAnsi="Arial" w:cs="Arial"/>
          <w:b/>
          <w:lang w:eastAsia="en-US"/>
        </w:rPr>
        <w:t xml:space="preserve">Proposal </w:t>
      </w:r>
      <w:r w:rsidR="00AB3590">
        <w:rPr>
          <w:rFonts w:ascii="Arial" w:hAnsi="Arial" w:cs="Arial"/>
          <w:b/>
          <w:noProof/>
          <w:lang w:eastAsia="en-US"/>
        </w:rPr>
        <w:t>1</w:t>
      </w:r>
      <w:r w:rsidR="00AB3590" w:rsidRPr="00D56213">
        <w:rPr>
          <w:rFonts w:ascii="Arial" w:hAnsi="Arial" w:cs="Arial"/>
          <w:b/>
          <w:lang w:eastAsia="en-US"/>
        </w:rPr>
        <w:t>: Zero doppler and constant delay can be applied to GEO/GSO tests for</w:t>
      </w:r>
      <w:r w:rsidR="00AB3590" w:rsidRPr="00D56213">
        <w:t xml:space="preserve"> </w:t>
      </w:r>
      <w:r w:rsidR="00AB3590" w:rsidRPr="00D56213">
        <w:rPr>
          <w:rFonts w:ascii="Arial" w:hAnsi="Arial" w:cs="Arial"/>
          <w:b/>
          <w:lang w:eastAsia="en-US"/>
        </w:rPr>
        <w:t>section 6 and section 7 requirements in TS 38.101-5.</w:t>
      </w:r>
      <w:r w:rsidRPr="00D56213">
        <w:rPr>
          <w:lang w:eastAsia="zh-CN"/>
        </w:rPr>
        <w:fldChar w:fldCharType="end"/>
      </w:r>
    </w:p>
    <w:p w14:paraId="2F70BC18" w14:textId="246A7CE4" w:rsidR="00F02A29" w:rsidRPr="00D56213" w:rsidRDefault="00A856F5" w:rsidP="00A856F5">
      <w:pPr>
        <w:rPr>
          <w:lang w:eastAsia="zh-CN"/>
        </w:rPr>
      </w:pPr>
      <w:r w:rsidRPr="00D56213">
        <w:rPr>
          <w:lang w:eastAsia="zh-CN"/>
        </w:rPr>
        <w:fldChar w:fldCharType="begin"/>
      </w:r>
      <w:r w:rsidRPr="00D56213">
        <w:rPr>
          <w:lang w:eastAsia="zh-CN"/>
        </w:rPr>
        <w:instrText xml:space="preserve"> REF _Ref141999962 \h  \* MERGEFORMAT </w:instrText>
      </w:r>
      <w:r w:rsidRPr="00D56213">
        <w:rPr>
          <w:lang w:eastAsia="zh-CN"/>
        </w:rPr>
      </w:r>
      <w:r w:rsidRPr="00D56213">
        <w:rPr>
          <w:lang w:eastAsia="zh-CN"/>
        </w:rPr>
        <w:fldChar w:fldCharType="separate"/>
      </w:r>
      <w:r w:rsidR="00AB3590" w:rsidRPr="00D56213">
        <w:rPr>
          <w:rFonts w:ascii="Arial" w:hAnsi="Arial" w:cs="Arial"/>
          <w:b/>
          <w:lang w:eastAsia="en-US"/>
        </w:rPr>
        <w:t xml:space="preserve">Proposal </w:t>
      </w:r>
      <w:r w:rsidR="00AB3590">
        <w:rPr>
          <w:rFonts w:ascii="Arial" w:hAnsi="Arial" w:cs="Arial"/>
          <w:b/>
          <w:noProof/>
          <w:lang w:eastAsia="en-US"/>
        </w:rPr>
        <w:t>2</w:t>
      </w:r>
      <w:r w:rsidR="00AB3590" w:rsidRPr="00D56213">
        <w:rPr>
          <w:rFonts w:ascii="Arial" w:hAnsi="Arial" w:cs="Arial"/>
          <w:b/>
          <w:lang w:eastAsia="en-US"/>
        </w:rPr>
        <w:t>: With zero doppler conditions defined in section 6/7 of TS 38.101-5 and TS 36.102, it is suggested that pre-compensation is deactivated.</w:t>
      </w:r>
      <w:r w:rsidRPr="00D56213">
        <w:rPr>
          <w:lang w:eastAsia="zh-CN"/>
        </w:rPr>
        <w:fldChar w:fldCharType="end"/>
      </w:r>
    </w:p>
    <w:p w14:paraId="06B2FC26" w14:textId="14320395" w:rsidR="00BD589A" w:rsidRPr="00D56213" w:rsidRDefault="004706E1" w:rsidP="00BD589A">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Reference</w:t>
      </w:r>
      <w:bookmarkStart w:id="11" w:name="_Ref141950840"/>
    </w:p>
    <w:p w14:paraId="29A7A765" w14:textId="6BA0A3C2" w:rsidR="004C1194" w:rsidRPr="00D56213" w:rsidRDefault="00235F74" w:rsidP="00EB7943">
      <w:pPr>
        <w:numPr>
          <w:ilvl w:val="0"/>
          <w:numId w:val="7"/>
        </w:numPr>
        <w:overflowPunct w:val="0"/>
        <w:autoSpaceDE w:val="0"/>
        <w:autoSpaceDN w:val="0"/>
        <w:adjustRightInd w:val="0"/>
        <w:textAlignment w:val="baseline"/>
        <w:rPr>
          <w:rFonts w:ascii="Arial" w:eastAsia="MS Mincho" w:hAnsi="Arial" w:cs="Arial"/>
          <w:lang w:eastAsia="en-US"/>
        </w:rPr>
      </w:pPr>
      <w:bookmarkStart w:id="12" w:name="_Ref141995370"/>
      <w:r w:rsidRPr="00D56213">
        <w:rPr>
          <w:rFonts w:ascii="Arial" w:eastAsia="MS Mincho" w:hAnsi="Arial" w:cs="Arial"/>
          <w:lang w:eastAsia="en-US"/>
        </w:rPr>
        <w:t>R5-233672</w:t>
      </w:r>
      <w:r w:rsidR="00BD589A" w:rsidRPr="00D56213">
        <w:rPr>
          <w:rFonts w:ascii="Arial" w:eastAsia="MS Mincho" w:hAnsi="Arial" w:cs="Arial"/>
          <w:lang w:eastAsia="en-US"/>
        </w:rPr>
        <w:t>, LS on clarifications for Non-Terrestrial Networks, RAN</w:t>
      </w:r>
      <w:r w:rsidRPr="00D56213">
        <w:rPr>
          <w:rFonts w:ascii="Arial" w:eastAsia="MS Mincho" w:hAnsi="Arial" w:cs="Arial"/>
          <w:lang w:eastAsia="en-US"/>
        </w:rPr>
        <w:t>5</w:t>
      </w:r>
      <w:r w:rsidR="00BD589A" w:rsidRPr="00D56213">
        <w:rPr>
          <w:rFonts w:ascii="Arial" w:eastAsia="MS Mincho" w:hAnsi="Arial" w:cs="Arial"/>
          <w:lang w:eastAsia="en-US"/>
        </w:rPr>
        <w:t>#</w:t>
      </w:r>
      <w:r w:rsidRPr="00D56213">
        <w:rPr>
          <w:rFonts w:ascii="Arial" w:eastAsia="MS Mincho" w:hAnsi="Arial" w:cs="Arial"/>
          <w:lang w:eastAsia="en-US"/>
        </w:rPr>
        <w:t>99</w:t>
      </w:r>
      <w:r w:rsidR="00BD589A" w:rsidRPr="00D56213">
        <w:rPr>
          <w:rFonts w:ascii="Arial" w:eastAsia="MS Mincho" w:hAnsi="Arial" w:cs="Arial"/>
          <w:lang w:eastAsia="en-US"/>
        </w:rPr>
        <w:t xml:space="preserve">, </w:t>
      </w:r>
      <w:r w:rsidRPr="00D56213">
        <w:rPr>
          <w:rFonts w:ascii="Arial" w:eastAsia="MS Mincho" w:hAnsi="Arial" w:cs="Arial"/>
          <w:lang w:eastAsia="en-US"/>
        </w:rPr>
        <w:t>May</w:t>
      </w:r>
      <w:r w:rsidR="00BD589A" w:rsidRPr="00D56213">
        <w:rPr>
          <w:rFonts w:ascii="Arial" w:eastAsia="MS Mincho" w:hAnsi="Arial" w:cs="Arial"/>
          <w:lang w:eastAsia="en-US"/>
        </w:rPr>
        <w:t>. 2023.</w:t>
      </w:r>
      <w:bookmarkEnd w:id="11"/>
      <w:bookmarkEnd w:id="12"/>
    </w:p>
    <w:sectPr w:rsidR="004C1194" w:rsidRPr="00D562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4273" w14:textId="77777777" w:rsidR="00E8260B" w:rsidRDefault="00E8260B" w:rsidP="00AA1B66">
      <w:pPr>
        <w:spacing w:after="0"/>
      </w:pPr>
      <w:r>
        <w:separator/>
      </w:r>
    </w:p>
  </w:endnote>
  <w:endnote w:type="continuationSeparator" w:id="0">
    <w:p w14:paraId="2F767171" w14:textId="77777777" w:rsidR="00E8260B" w:rsidRDefault="00E8260B" w:rsidP="00AA1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EDE3" w14:textId="77777777" w:rsidR="00E8260B" w:rsidRDefault="00E8260B" w:rsidP="00AA1B66">
      <w:pPr>
        <w:spacing w:after="0"/>
      </w:pPr>
      <w:r>
        <w:separator/>
      </w:r>
    </w:p>
  </w:footnote>
  <w:footnote w:type="continuationSeparator" w:id="0">
    <w:p w14:paraId="613D38C1" w14:textId="77777777" w:rsidR="00E8260B" w:rsidRDefault="00E8260B" w:rsidP="00AA1B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A0482"/>
    <w:multiLevelType w:val="hybridMultilevel"/>
    <w:tmpl w:val="609CCF5C"/>
    <w:lvl w:ilvl="0" w:tplc="26B4546E">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C958B1"/>
    <w:multiLevelType w:val="hybridMultilevel"/>
    <w:tmpl w:val="8D964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74205"/>
    <w:multiLevelType w:val="multilevel"/>
    <w:tmpl w:val="E862A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1861D6"/>
    <w:multiLevelType w:val="hybridMultilevel"/>
    <w:tmpl w:val="32A8A9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A84761"/>
    <w:multiLevelType w:val="multilevel"/>
    <w:tmpl w:val="2228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496328">
    <w:abstractNumId w:val="6"/>
  </w:num>
  <w:num w:numId="2" w16cid:durableId="1095322587">
    <w:abstractNumId w:val="1"/>
  </w:num>
  <w:num w:numId="3" w16cid:durableId="656568421">
    <w:abstractNumId w:val="3"/>
  </w:num>
  <w:num w:numId="4" w16cid:durableId="1799492563">
    <w:abstractNumId w:val="5"/>
  </w:num>
  <w:num w:numId="5" w16cid:durableId="1115245702">
    <w:abstractNumId w:val="2"/>
  </w:num>
  <w:num w:numId="6" w16cid:durableId="225186426">
    <w:abstractNumId w:val="0"/>
  </w:num>
  <w:num w:numId="7" w16cid:durableId="840319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02A29"/>
    <w:rsid w:val="0002042F"/>
    <w:rsid w:val="00024DDB"/>
    <w:rsid w:val="00024F59"/>
    <w:rsid w:val="00025A49"/>
    <w:rsid w:val="00034E26"/>
    <w:rsid w:val="00036EA2"/>
    <w:rsid w:val="0006289B"/>
    <w:rsid w:val="000649C5"/>
    <w:rsid w:val="00064B64"/>
    <w:rsid w:val="00065B59"/>
    <w:rsid w:val="00074D12"/>
    <w:rsid w:val="000774A9"/>
    <w:rsid w:val="00081A12"/>
    <w:rsid w:val="0009399D"/>
    <w:rsid w:val="00097020"/>
    <w:rsid w:val="000A5B2A"/>
    <w:rsid w:val="000A7803"/>
    <w:rsid w:val="000B1B59"/>
    <w:rsid w:val="000B29CA"/>
    <w:rsid w:val="000C0915"/>
    <w:rsid w:val="000C1087"/>
    <w:rsid w:val="000C7180"/>
    <w:rsid w:val="000E1C41"/>
    <w:rsid w:val="000E3B15"/>
    <w:rsid w:val="000E4891"/>
    <w:rsid w:val="000E5AAE"/>
    <w:rsid w:val="000E79DA"/>
    <w:rsid w:val="000F23DF"/>
    <w:rsid w:val="000F2607"/>
    <w:rsid w:val="00101058"/>
    <w:rsid w:val="00106DAD"/>
    <w:rsid w:val="00112498"/>
    <w:rsid w:val="00114A28"/>
    <w:rsid w:val="00117A20"/>
    <w:rsid w:val="00122903"/>
    <w:rsid w:val="00122D3E"/>
    <w:rsid w:val="00144C15"/>
    <w:rsid w:val="00145F60"/>
    <w:rsid w:val="00163F3D"/>
    <w:rsid w:val="001679BC"/>
    <w:rsid w:val="00172E23"/>
    <w:rsid w:val="00192C04"/>
    <w:rsid w:val="001A750F"/>
    <w:rsid w:val="001B53AE"/>
    <w:rsid w:val="001B5E54"/>
    <w:rsid w:val="001C0211"/>
    <w:rsid w:val="001C26A8"/>
    <w:rsid w:val="001C4193"/>
    <w:rsid w:val="001C676A"/>
    <w:rsid w:val="001E710F"/>
    <w:rsid w:val="001F24E2"/>
    <w:rsid w:val="001F4918"/>
    <w:rsid w:val="001F5218"/>
    <w:rsid w:val="00205F57"/>
    <w:rsid w:val="00206480"/>
    <w:rsid w:val="00211C2A"/>
    <w:rsid w:val="00213974"/>
    <w:rsid w:val="002169D9"/>
    <w:rsid w:val="00217338"/>
    <w:rsid w:val="00222EC4"/>
    <w:rsid w:val="0022565C"/>
    <w:rsid w:val="00225B1A"/>
    <w:rsid w:val="00235CB4"/>
    <w:rsid w:val="00235F74"/>
    <w:rsid w:val="002374F5"/>
    <w:rsid w:val="00240AF2"/>
    <w:rsid w:val="00244646"/>
    <w:rsid w:val="0024654E"/>
    <w:rsid w:val="002511AB"/>
    <w:rsid w:val="00262EC6"/>
    <w:rsid w:val="00263A39"/>
    <w:rsid w:val="00265CCA"/>
    <w:rsid w:val="002670C2"/>
    <w:rsid w:val="002706EA"/>
    <w:rsid w:val="00271E6B"/>
    <w:rsid w:val="00277CD8"/>
    <w:rsid w:val="00283370"/>
    <w:rsid w:val="00283E96"/>
    <w:rsid w:val="00286F68"/>
    <w:rsid w:val="00291344"/>
    <w:rsid w:val="00294B92"/>
    <w:rsid w:val="002A260A"/>
    <w:rsid w:val="002A4DAB"/>
    <w:rsid w:val="002A594B"/>
    <w:rsid w:val="002A68D2"/>
    <w:rsid w:val="002A72F7"/>
    <w:rsid w:val="002B1724"/>
    <w:rsid w:val="002B1F97"/>
    <w:rsid w:val="002B3C4A"/>
    <w:rsid w:val="002B7C20"/>
    <w:rsid w:val="002C34BF"/>
    <w:rsid w:val="002C4C9E"/>
    <w:rsid w:val="002C78E8"/>
    <w:rsid w:val="002D6628"/>
    <w:rsid w:val="002E5B3B"/>
    <w:rsid w:val="002E7E49"/>
    <w:rsid w:val="002F202A"/>
    <w:rsid w:val="003062EB"/>
    <w:rsid w:val="00310B0C"/>
    <w:rsid w:val="0032113B"/>
    <w:rsid w:val="00345C91"/>
    <w:rsid w:val="003465D1"/>
    <w:rsid w:val="00354196"/>
    <w:rsid w:val="003548B9"/>
    <w:rsid w:val="00360000"/>
    <w:rsid w:val="00370ED9"/>
    <w:rsid w:val="00371245"/>
    <w:rsid w:val="00384C20"/>
    <w:rsid w:val="00395777"/>
    <w:rsid w:val="00396024"/>
    <w:rsid w:val="003A3FDD"/>
    <w:rsid w:val="003A7ED8"/>
    <w:rsid w:val="003B411D"/>
    <w:rsid w:val="003B6012"/>
    <w:rsid w:val="003C200A"/>
    <w:rsid w:val="003C2B23"/>
    <w:rsid w:val="003C3D3F"/>
    <w:rsid w:val="003D717E"/>
    <w:rsid w:val="003E165B"/>
    <w:rsid w:val="003F225B"/>
    <w:rsid w:val="003F62FC"/>
    <w:rsid w:val="003F635F"/>
    <w:rsid w:val="00402A9B"/>
    <w:rsid w:val="0041687A"/>
    <w:rsid w:val="00431411"/>
    <w:rsid w:val="00432374"/>
    <w:rsid w:val="00442CAD"/>
    <w:rsid w:val="004431F9"/>
    <w:rsid w:val="00446928"/>
    <w:rsid w:val="00450FF8"/>
    <w:rsid w:val="00461018"/>
    <w:rsid w:val="00461B12"/>
    <w:rsid w:val="00465686"/>
    <w:rsid w:val="00466625"/>
    <w:rsid w:val="004706E1"/>
    <w:rsid w:val="0047699C"/>
    <w:rsid w:val="00497D1D"/>
    <w:rsid w:val="004C1194"/>
    <w:rsid w:val="004C7257"/>
    <w:rsid w:val="004D104F"/>
    <w:rsid w:val="004D2EEB"/>
    <w:rsid w:val="004D3A84"/>
    <w:rsid w:val="004E24F6"/>
    <w:rsid w:val="004F16C9"/>
    <w:rsid w:val="004F6605"/>
    <w:rsid w:val="004F7839"/>
    <w:rsid w:val="00501305"/>
    <w:rsid w:val="005015D5"/>
    <w:rsid w:val="00502DCC"/>
    <w:rsid w:val="005244D9"/>
    <w:rsid w:val="00525024"/>
    <w:rsid w:val="00525170"/>
    <w:rsid w:val="005379B5"/>
    <w:rsid w:val="005405F5"/>
    <w:rsid w:val="00540AC7"/>
    <w:rsid w:val="00542128"/>
    <w:rsid w:val="00545E3F"/>
    <w:rsid w:val="0056701D"/>
    <w:rsid w:val="00571BD6"/>
    <w:rsid w:val="005730D3"/>
    <w:rsid w:val="005764D2"/>
    <w:rsid w:val="00582BB9"/>
    <w:rsid w:val="005955B2"/>
    <w:rsid w:val="005959FC"/>
    <w:rsid w:val="00596ABB"/>
    <w:rsid w:val="005A6011"/>
    <w:rsid w:val="005C2CC9"/>
    <w:rsid w:val="005D118B"/>
    <w:rsid w:val="005D2484"/>
    <w:rsid w:val="005D4974"/>
    <w:rsid w:val="005D641F"/>
    <w:rsid w:val="005E5729"/>
    <w:rsid w:val="005F7845"/>
    <w:rsid w:val="00601549"/>
    <w:rsid w:val="00603070"/>
    <w:rsid w:val="006037AF"/>
    <w:rsid w:val="006056B7"/>
    <w:rsid w:val="00610910"/>
    <w:rsid w:val="00610E0F"/>
    <w:rsid w:val="0062019A"/>
    <w:rsid w:val="00620CCF"/>
    <w:rsid w:val="00622554"/>
    <w:rsid w:val="00624B15"/>
    <w:rsid w:val="006273B2"/>
    <w:rsid w:val="00636796"/>
    <w:rsid w:val="00642BE3"/>
    <w:rsid w:val="00644BCC"/>
    <w:rsid w:val="00646839"/>
    <w:rsid w:val="00650401"/>
    <w:rsid w:val="00650AFC"/>
    <w:rsid w:val="006623E6"/>
    <w:rsid w:val="006637A6"/>
    <w:rsid w:val="00666604"/>
    <w:rsid w:val="00667B1C"/>
    <w:rsid w:val="00675EF9"/>
    <w:rsid w:val="00683377"/>
    <w:rsid w:val="00687C49"/>
    <w:rsid w:val="006919C5"/>
    <w:rsid w:val="0069290F"/>
    <w:rsid w:val="0069452E"/>
    <w:rsid w:val="006A4EE3"/>
    <w:rsid w:val="006D0318"/>
    <w:rsid w:val="006D3FCE"/>
    <w:rsid w:val="006D41E0"/>
    <w:rsid w:val="006D64A0"/>
    <w:rsid w:val="006E7A8E"/>
    <w:rsid w:val="006F37A1"/>
    <w:rsid w:val="006F435F"/>
    <w:rsid w:val="006F5895"/>
    <w:rsid w:val="007006EA"/>
    <w:rsid w:val="00701C6B"/>
    <w:rsid w:val="00704B1D"/>
    <w:rsid w:val="00716DF2"/>
    <w:rsid w:val="007341F1"/>
    <w:rsid w:val="00735FE7"/>
    <w:rsid w:val="00737FC9"/>
    <w:rsid w:val="007533A7"/>
    <w:rsid w:val="0075551D"/>
    <w:rsid w:val="00757FFA"/>
    <w:rsid w:val="007675B8"/>
    <w:rsid w:val="0077775E"/>
    <w:rsid w:val="00791E36"/>
    <w:rsid w:val="00791F41"/>
    <w:rsid w:val="007A2DEF"/>
    <w:rsid w:val="007B2639"/>
    <w:rsid w:val="007B467D"/>
    <w:rsid w:val="007C0DFD"/>
    <w:rsid w:val="007C4090"/>
    <w:rsid w:val="007D3E98"/>
    <w:rsid w:val="007D72A2"/>
    <w:rsid w:val="007F2787"/>
    <w:rsid w:val="007F794C"/>
    <w:rsid w:val="00800EEE"/>
    <w:rsid w:val="008011E7"/>
    <w:rsid w:val="00802AB7"/>
    <w:rsid w:val="00805ECF"/>
    <w:rsid w:val="00807833"/>
    <w:rsid w:val="0082167F"/>
    <w:rsid w:val="00823EBD"/>
    <w:rsid w:val="00831F21"/>
    <w:rsid w:val="00833D48"/>
    <w:rsid w:val="00842B7A"/>
    <w:rsid w:val="00860F3A"/>
    <w:rsid w:val="008757A1"/>
    <w:rsid w:val="008819F3"/>
    <w:rsid w:val="00884586"/>
    <w:rsid w:val="008852BC"/>
    <w:rsid w:val="0089308D"/>
    <w:rsid w:val="00894A63"/>
    <w:rsid w:val="008D610E"/>
    <w:rsid w:val="008F0073"/>
    <w:rsid w:val="008F00E4"/>
    <w:rsid w:val="008F5DF9"/>
    <w:rsid w:val="008F715A"/>
    <w:rsid w:val="009134C3"/>
    <w:rsid w:val="00917471"/>
    <w:rsid w:val="0092600D"/>
    <w:rsid w:val="0093007E"/>
    <w:rsid w:val="009302E8"/>
    <w:rsid w:val="00932E33"/>
    <w:rsid w:val="0093648B"/>
    <w:rsid w:val="0093734B"/>
    <w:rsid w:val="009374C7"/>
    <w:rsid w:val="009415EB"/>
    <w:rsid w:val="00941E17"/>
    <w:rsid w:val="00960748"/>
    <w:rsid w:val="00974084"/>
    <w:rsid w:val="00982931"/>
    <w:rsid w:val="0098655D"/>
    <w:rsid w:val="009865C1"/>
    <w:rsid w:val="00992182"/>
    <w:rsid w:val="0099591D"/>
    <w:rsid w:val="00996847"/>
    <w:rsid w:val="009A6C92"/>
    <w:rsid w:val="009D1F52"/>
    <w:rsid w:val="009D2133"/>
    <w:rsid w:val="009D5770"/>
    <w:rsid w:val="009D57E4"/>
    <w:rsid w:val="009D6F8F"/>
    <w:rsid w:val="009E3E37"/>
    <w:rsid w:val="009E6551"/>
    <w:rsid w:val="009E765F"/>
    <w:rsid w:val="009F3FA2"/>
    <w:rsid w:val="00A02269"/>
    <w:rsid w:val="00A07042"/>
    <w:rsid w:val="00A15EDF"/>
    <w:rsid w:val="00A165F6"/>
    <w:rsid w:val="00A209AA"/>
    <w:rsid w:val="00A22477"/>
    <w:rsid w:val="00A27083"/>
    <w:rsid w:val="00A342ED"/>
    <w:rsid w:val="00A40A50"/>
    <w:rsid w:val="00A42A5B"/>
    <w:rsid w:val="00A45BF9"/>
    <w:rsid w:val="00A50D75"/>
    <w:rsid w:val="00A5241C"/>
    <w:rsid w:val="00A5339C"/>
    <w:rsid w:val="00A551C7"/>
    <w:rsid w:val="00A566E7"/>
    <w:rsid w:val="00A57F2B"/>
    <w:rsid w:val="00A60633"/>
    <w:rsid w:val="00A60A3E"/>
    <w:rsid w:val="00A61762"/>
    <w:rsid w:val="00A6739A"/>
    <w:rsid w:val="00A83E0F"/>
    <w:rsid w:val="00A84B56"/>
    <w:rsid w:val="00A856F5"/>
    <w:rsid w:val="00AA1B66"/>
    <w:rsid w:val="00AA2E81"/>
    <w:rsid w:val="00AA4F3E"/>
    <w:rsid w:val="00AB2A3C"/>
    <w:rsid w:val="00AB3590"/>
    <w:rsid w:val="00AC4B8D"/>
    <w:rsid w:val="00AD339A"/>
    <w:rsid w:val="00AD469E"/>
    <w:rsid w:val="00AD5C7B"/>
    <w:rsid w:val="00AD7F30"/>
    <w:rsid w:val="00AE07A2"/>
    <w:rsid w:val="00AE2AE6"/>
    <w:rsid w:val="00AF259D"/>
    <w:rsid w:val="00AF262B"/>
    <w:rsid w:val="00AF2681"/>
    <w:rsid w:val="00B017E5"/>
    <w:rsid w:val="00B0199B"/>
    <w:rsid w:val="00B01B55"/>
    <w:rsid w:val="00B24AEA"/>
    <w:rsid w:val="00B26E2D"/>
    <w:rsid w:val="00B30785"/>
    <w:rsid w:val="00B32957"/>
    <w:rsid w:val="00B32AC7"/>
    <w:rsid w:val="00B4158A"/>
    <w:rsid w:val="00B446E8"/>
    <w:rsid w:val="00B51D42"/>
    <w:rsid w:val="00B522AC"/>
    <w:rsid w:val="00B52379"/>
    <w:rsid w:val="00B53850"/>
    <w:rsid w:val="00B57175"/>
    <w:rsid w:val="00B607F2"/>
    <w:rsid w:val="00B62608"/>
    <w:rsid w:val="00B72076"/>
    <w:rsid w:val="00B800D5"/>
    <w:rsid w:val="00B833CA"/>
    <w:rsid w:val="00B92AD6"/>
    <w:rsid w:val="00B954D0"/>
    <w:rsid w:val="00B966FB"/>
    <w:rsid w:val="00BA00C1"/>
    <w:rsid w:val="00BA0FBE"/>
    <w:rsid w:val="00BA1837"/>
    <w:rsid w:val="00BA7670"/>
    <w:rsid w:val="00BB73A8"/>
    <w:rsid w:val="00BB7F58"/>
    <w:rsid w:val="00BC07E1"/>
    <w:rsid w:val="00BD589A"/>
    <w:rsid w:val="00BF5F39"/>
    <w:rsid w:val="00BF7BB9"/>
    <w:rsid w:val="00C054CC"/>
    <w:rsid w:val="00C071AF"/>
    <w:rsid w:val="00C23AE2"/>
    <w:rsid w:val="00C2573A"/>
    <w:rsid w:val="00C2770D"/>
    <w:rsid w:val="00C330B7"/>
    <w:rsid w:val="00C3593D"/>
    <w:rsid w:val="00C44C74"/>
    <w:rsid w:val="00C4617A"/>
    <w:rsid w:val="00C62072"/>
    <w:rsid w:val="00C931A2"/>
    <w:rsid w:val="00CA5655"/>
    <w:rsid w:val="00CA7C47"/>
    <w:rsid w:val="00CB0FE7"/>
    <w:rsid w:val="00CB268F"/>
    <w:rsid w:val="00CB5D86"/>
    <w:rsid w:val="00CC1C7A"/>
    <w:rsid w:val="00CC605A"/>
    <w:rsid w:val="00CC695F"/>
    <w:rsid w:val="00CC6CC3"/>
    <w:rsid w:val="00CE60B4"/>
    <w:rsid w:val="00CF59BA"/>
    <w:rsid w:val="00CF5ACC"/>
    <w:rsid w:val="00CF7AB1"/>
    <w:rsid w:val="00D060BE"/>
    <w:rsid w:val="00D06A87"/>
    <w:rsid w:val="00D10A15"/>
    <w:rsid w:val="00D11489"/>
    <w:rsid w:val="00D12A68"/>
    <w:rsid w:val="00D14773"/>
    <w:rsid w:val="00D2208F"/>
    <w:rsid w:val="00D249E8"/>
    <w:rsid w:val="00D268D5"/>
    <w:rsid w:val="00D4403C"/>
    <w:rsid w:val="00D56213"/>
    <w:rsid w:val="00D61901"/>
    <w:rsid w:val="00D62389"/>
    <w:rsid w:val="00D627D4"/>
    <w:rsid w:val="00D62B35"/>
    <w:rsid w:val="00D64AD4"/>
    <w:rsid w:val="00D66ABF"/>
    <w:rsid w:val="00D66D39"/>
    <w:rsid w:val="00D66DDA"/>
    <w:rsid w:val="00D70229"/>
    <w:rsid w:val="00D765EA"/>
    <w:rsid w:val="00D80738"/>
    <w:rsid w:val="00D8748F"/>
    <w:rsid w:val="00D910C1"/>
    <w:rsid w:val="00DB314C"/>
    <w:rsid w:val="00DB5777"/>
    <w:rsid w:val="00DB6F4B"/>
    <w:rsid w:val="00DC21F5"/>
    <w:rsid w:val="00DE550B"/>
    <w:rsid w:val="00DF1B25"/>
    <w:rsid w:val="00DF3B66"/>
    <w:rsid w:val="00DF704A"/>
    <w:rsid w:val="00E02DE8"/>
    <w:rsid w:val="00E20984"/>
    <w:rsid w:val="00E24005"/>
    <w:rsid w:val="00E32782"/>
    <w:rsid w:val="00E331F2"/>
    <w:rsid w:val="00E33598"/>
    <w:rsid w:val="00E40D81"/>
    <w:rsid w:val="00E4181B"/>
    <w:rsid w:val="00E4686D"/>
    <w:rsid w:val="00E524F5"/>
    <w:rsid w:val="00E542A9"/>
    <w:rsid w:val="00E572FA"/>
    <w:rsid w:val="00E57A96"/>
    <w:rsid w:val="00E67CE6"/>
    <w:rsid w:val="00E73405"/>
    <w:rsid w:val="00E809AF"/>
    <w:rsid w:val="00E8260B"/>
    <w:rsid w:val="00EA66D9"/>
    <w:rsid w:val="00EB3B55"/>
    <w:rsid w:val="00EB7943"/>
    <w:rsid w:val="00EC585F"/>
    <w:rsid w:val="00EF7863"/>
    <w:rsid w:val="00F02A29"/>
    <w:rsid w:val="00F144E0"/>
    <w:rsid w:val="00F14976"/>
    <w:rsid w:val="00F2199D"/>
    <w:rsid w:val="00F2501B"/>
    <w:rsid w:val="00F262B8"/>
    <w:rsid w:val="00F33955"/>
    <w:rsid w:val="00F41864"/>
    <w:rsid w:val="00F561F4"/>
    <w:rsid w:val="00F63984"/>
    <w:rsid w:val="00F66877"/>
    <w:rsid w:val="00F70573"/>
    <w:rsid w:val="00F71394"/>
    <w:rsid w:val="00F748E1"/>
    <w:rsid w:val="00F8507E"/>
    <w:rsid w:val="00F9790C"/>
    <w:rsid w:val="00FA45DD"/>
    <w:rsid w:val="00FB0565"/>
    <w:rsid w:val="00FB2B9F"/>
    <w:rsid w:val="00FB6495"/>
    <w:rsid w:val="00FD4A28"/>
    <w:rsid w:val="00FD55F4"/>
    <w:rsid w:val="00FF6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AD57"/>
  <w15:docId w15:val="{E9E55DBD-9427-4218-84F2-62910122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C92"/>
    <w:pPr>
      <w:spacing w:after="180" w:line="240" w:lineRule="auto"/>
    </w:pPr>
    <w:rPr>
      <w:rFonts w:ascii="Times New Roman" w:eastAsia="SimSun" w:hAnsi="Times New Roman" w:cs="Times New Roman"/>
      <w:sz w:val="20"/>
      <w:szCs w:val="20"/>
      <w:lang w:val="en-GB" w:eastAsia="ko-KR"/>
    </w:rPr>
  </w:style>
  <w:style w:type="paragraph" w:styleId="Heading1">
    <w:name w:val="heading 1"/>
    <w:basedOn w:val="Normal"/>
    <w:next w:val="Normal"/>
    <w:link w:val="Heading1Char"/>
    <w:uiPriority w:val="9"/>
    <w:qFormat/>
    <w:rsid w:val="004706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F02A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F02A29"/>
    <w:pPr>
      <w:widowControl w:val="0"/>
      <w:spacing w:after="0" w:line="240" w:lineRule="auto"/>
    </w:pPr>
    <w:rPr>
      <w:rFonts w:ascii="Arial" w:eastAsia="SimSun" w:hAnsi="Arial" w:cs="Times New Roman"/>
      <w:b/>
      <w:noProof/>
      <w:sz w:val="18"/>
      <w:szCs w:val="20"/>
      <w:lang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02A29"/>
    <w:rPr>
      <w:rFonts w:ascii="Arial" w:eastAsia="SimSun" w:hAnsi="Arial" w:cs="Times New Roman"/>
      <w:b/>
      <w:noProof/>
      <w:sz w:val="18"/>
      <w:szCs w:val="20"/>
      <w:lang w:eastAsia="ko-KR"/>
    </w:rPr>
  </w:style>
  <w:style w:type="paragraph" w:customStyle="1" w:styleId="CRCoverPage">
    <w:name w:val="CR Cover Page"/>
    <w:rsid w:val="00F02A29"/>
    <w:pPr>
      <w:spacing w:after="120" w:line="240" w:lineRule="auto"/>
    </w:pPr>
    <w:rPr>
      <w:rFonts w:ascii="Arial" w:eastAsia="MS Mincho" w:hAnsi="Arial" w:cs="Times New Roman"/>
      <w:sz w:val="20"/>
      <w:szCs w:val="20"/>
      <w:lang w:val="en-GB"/>
    </w:rPr>
  </w:style>
  <w:style w:type="character" w:styleId="Hyperlink">
    <w:name w:val="Hyperlink"/>
    <w:uiPriority w:val="99"/>
    <w:rsid w:val="00F02A29"/>
    <w:rPr>
      <w:color w:val="0563C1"/>
      <w:u w:val="single"/>
    </w:rPr>
  </w:style>
  <w:style w:type="paragraph" w:styleId="Title">
    <w:name w:val="Title"/>
    <w:basedOn w:val="Normal"/>
    <w:next w:val="Normal"/>
    <w:link w:val="TitleChar"/>
    <w:uiPriority w:val="10"/>
    <w:qFormat/>
    <w:rsid w:val="00F02A29"/>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F02A29"/>
    <w:rPr>
      <w:rFonts w:ascii="Arial" w:eastAsia="Times New Roman" w:hAnsi="Arial" w:cs="Arial"/>
      <w:b/>
      <w:bCs/>
      <w:kern w:val="28"/>
      <w:sz w:val="20"/>
      <w:szCs w:val="20"/>
      <w:lang w:val="en-GB"/>
    </w:rPr>
  </w:style>
  <w:style w:type="paragraph" w:customStyle="1" w:styleId="Source">
    <w:name w:val="Source"/>
    <w:basedOn w:val="Normal"/>
    <w:rsid w:val="00F02A29"/>
    <w:pPr>
      <w:spacing w:after="60"/>
      <w:ind w:left="1985" w:hanging="1985"/>
    </w:pPr>
    <w:rPr>
      <w:rFonts w:ascii="Arial" w:eastAsia="Times New Roman" w:hAnsi="Arial" w:cs="Arial"/>
      <w:b/>
      <w:lang w:eastAsia="en-US"/>
    </w:rPr>
  </w:style>
  <w:style w:type="paragraph" w:customStyle="1" w:styleId="Contact">
    <w:name w:val="Contact"/>
    <w:basedOn w:val="Heading4"/>
    <w:rsid w:val="00F02A29"/>
    <w:pPr>
      <w:keepLines w:val="0"/>
      <w:tabs>
        <w:tab w:val="left" w:pos="2268"/>
        <w:tab w:val="left" w:pos="2694"/>
      </w:tabs>
      <w:spacing w:before="0"/>
      <w:ind w:left="567"/>
    </w:pPr>
    <w:rPr>
      <w:rFonts w:ascii="Arial" w:eastAsia="Times New Roman" w:hAnsi="Arial" w:cs="Arial"/>
      <w:b/>
      <w:i w:val="0"/>
      <w:iCs w:val="0"/>
      <w:color w:val="auto"/>
      <w:lang w:eastAsia="en-US"/>
    </w:rPr>
  </w:style>
  <w:style w:type="character" w:customStyle="1" w:styleId="Heading4Char">
    <w:name w:val="Heading 4 Char"/>
    <w:basedOn w:val="DefaultParagraphFont"/>
    <w:link w:val="Heading4"/>
    <w:uiPriority w:val="9"/>
    <w:semiHidden/>
    <w:rsid w:val="00F02A29"/>
    <w:rPr>
      <w:rFonts w:asciiTheme="majorHAnsi" w:eastAsiaTheme="majorEastAsia" w:hAnsiTheme="majorHAnsi" w:cstheme="majorBidi"/>
      <w:i/>
      <w:iCs/>
      <w:color w:val="2F5496" w:themeColor="accent1" w:themeShade="BF"/>
      <w:sz w:val="20"/>
      <w:szCs w:val="20"/>
      <w:lang w:val="en-GB" w:eastAsia="ko-KR"/>
    </w:rPr>
  </w:style>
  <w:style w:type="paragraph" w:styleId="Revision">
    <w:name w:val="Revision"/>
    <w:hidden/>
    <w:uiPriority w:val="99"/>
    <w:semiHidden/>
    <w:rsid w:val="00F02A29"/>
    <w:pPr>
      <w:spacing w:after="0" w:line="240" w:lineRule="auto"/>
    </w:pPr>
    <w:rPr>
      <w:rFonts w:ascii="Times New Roman" w:eastAsia="SimSun" w:hAnsi="Times New Roman" w:cs="Times New Roman"/>
      <w:sz w:val="20"/>
      <w:szCs w:val="20"/>
      <w:lang w:val="en-GB" w:eastAsia="ko-KR"/>
    </w:rPr>
  </w:style>
  <w:style w:type="paragraph" w:styleId="ListParagraph">
    <w:name w:val="List Paragraph"/>
    <w:aliases w:val="- Bullets,목록 단락,Lista1,?? ??,?????,????,列出段落,列出段落1,中等深浅网格 1 - 着色 21,¥¡¡¡¡ì¬º¥¹¥È¶ÎÂä,ÁÐ³ö¶ÎÂä,列表段落1,—ño’i—Ž,¥ê¥¹¥È¶ÎÂä,R4_bullets,リスト段落,1st level - Bullet List Paragraph,Lettre d'introduction,Paragrafo elenco,Normal bullet 2,列表段落11"/>
    <w:basedOn w:val="Normal"/>
    <w:link w:val="ListParagraphChar"/>
    <w:uiPriority w:val="34"/>
    <w:qFormat/>
    <w:rsid w:val="000E4891"/>
    <w:pPr>
      <w:ind w:left="720"/>
      <w:contextualSpacing/>
    </w:p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R4_bullets Char,リスト段落 Char,列表段落11 Char"/>
    <w:link w:val="ListParagraph"/>
    <w:uiPriority w:val="34"/>
    <w:qFormat/>
    <w:locked/>
    <w:rsid w:val="000E4891"/>
    <w:rPr>
      <w:rFonts w:ascii="Times New Roman" w:eastAsia="SimSun" w:hAnsi="Times New Roman" w:cs="Times New Roman"/>
      <w:sz w:val="20"/>
      <w:szCs w:val="20"/>
      <w:lang w:val="en-GB" w:eastAsia="ko-KR"/>
    </w:rPr>
  </w:style>
  <w:style w:type="paragraph" w:styleId="Footer">
    <w:name w:val="footer"/>
    <w:basedOn w:val="Normal"/>
    <w:link w:val="FooterChar"/>
    <w:uiPriority w:val="99"/>
    <w:unhideWhenUsed/>
    <w:rsid w:val="00AA1B6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A1B66"/>
    <w:rPr>
      <w:rFonts w:ascii="Times New Roman" w:eastAsia="SimSun" w:hAnsi="Times New Roman" w:cs="Times New Roman"/>
      <w:sz w:val="18"/>
      <w:szCs w:val="18"/>
      <w:lang w:val="en-GB" w:eastAsia="ko-KR"/>
    </w:rPr>
  </w:style>
  <w:style w:type="character" w:styleId="UnresolvedMention">
    <w:name w:val="Unresolved Mention"/>
    <w:basedOn w:val="DefaultParagraphFont"/>
    <w:uiPriority w:val="99"/>
    <w:semiHidden/>
    <w:unhideWhenUsed/>
    <w:rsid w:val="00AA1B66"/>
    <w:rPr>
      <w:color w:val="605E5C"/>
      <w:shd w:val="clear" w:color="auto" w:fill="E1DFDD"/>
    </w:rPr>
  </w:style>
  <w:style w:type="character" w:styleId="CommentReference">
    <w:name w:val="annotation reference"/>
    <w:basedOn w:val="DefaultParagraphFont"/>
    <w:uiPriority w:val="99"/>
    <w:semiHidden/>
    <w:unhideWhenUsed/>
    <w:rsid w:val="00172E23"/>
    <w:rPr>
      <w:sz w:val="16"/>
      <w:szCs w:val="16"/>
    </w:rPr>
  </w:style>
  <w:style w:type="paragraph" w:styleId="CommentText">
    <w:name w:val="annotation text"/>
    <w:basedOn w:val="Normal"/>
    <w:link w:val="CommentTextChar"/>
    <w:uiPriority w:val="99"/>
    <w:semiHidden/>
    <w:unhideWhenUsed/>
    <w:rsid w:val="00172E23"/>
  </w:style>
  <w:style w:type="character" w:customStyle="1" w:styleId="CommentTextChar">
    <w:name w:val="Comment Text Char"/>
    <w:basedOn w:val="DefaultParagraphFont"/>
    <w:link w:val="CommentText"/>
    <w:uiPriority w:val="99"/>
    <w:semiHidden/>
    <w:rsid w:val="00172E23"/>
    <w:rPr>
      <w:rFonts w:ascii="Times New Roman" w:eastAsia="SimSu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172E23"/>
    <w:rPr>
      <w:b/>
      <w:bCs/>
    </w:rPr>
  </w:style>
  <w:style w:type="character" w:customStyle="1" w:styleId="CommentSubjectChar">
    <w:name w:val="Comment Subject Char"/>
    <w:basedOn w:val="CommentTextChar"/>
    <w:link w:val="CommentSubject"/>
    <w:uiPriority w:val="99"/>
    <w:semiHidden/>
    <w:rsid w:val="00172E23"/>
    <w:rPr>
      <w:rFonts w:ascii="Times New Roman" w:eastAsia="SimSun" w:hAnsi="Times New Roman" w:cs="Times New Roman"/>
      <w:b/>
      <w:bCs/>
      <w:sz w:val="20"/>
      <w:szCs w:val="20"/>
      <w:lang w:val="en-GB" w:eastAsia="ko-KR"/>
    </w:rPr>
  </w:style>
  <w:style w:type="character" w:styleId="Strong">
    <w:name w:val="Strong"/>
    <w:basedOn w:val="DefaultParagraphFont"/>
    <w:uiPriority w:val="22"/>
    <w:qFormat/>
    <w:rsid w:val="006273B2"/>
    <w:rPr>
      <w:b/>
      <w:bCs/>
    </w:rPr>
  </w:style>
  <w:style w:type="character" w:customStyle="1" w:styleId="Heading1Char">
    <w:name w:val="Heading 1 Char"/>
    <w:basedOn w:val="DefaultParagraphFont"/>
    <w:link w:val="Heading1"/>
    <w:uiPriority w:val="9"/>
    <w:rsid w:val="004706E1"/>
    <w:rPr>
      <w:rFonts w:asciiTheme="majorHAnsi" w:eastAsiaTheme="majorEastAsia" w:hAnsiTheme="majorHAnsi" w:cstheme="majorBidi"/>
      <w:color w:val="2F5496" w:themeColor="accent1" w:themeShade="BF"/>
      <w:sz w:val="32"/>
      <w:szCs w:val="32"/>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qFormat/>
    <w:rsid w:val="002A72F7"/>
    <w:pPr>
      <w:spacing w:before="120" w:after="120"/>
    </w:pPr>
    <w:rPr>
      <w:b/>
      <w:lang w:eastAsia="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2A72F7"/>
    <w:rPr>
      <w:rFonts w:ascii="Times New Roman" w:eastAsia="SimSun" w:hAnsi="Times New Roman" w:cs="Times New Roman"/>
      <w:b/>
      <w:sz w:val="20"/>
      <w:szCs w:val="20"/>
      <w:lang w:val="en-GB"/>
    </w:rPr>
  </w:style>
  <w:style w:type="table" w:styleId="TableGrid">
    <w:name w:val="Table Grid"/>
    <w:basedOn w:val="TableNormal"/>
    <w:uiPriority w:val="39"/>
    <w:rsid w:val="00211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9984">
      <w:bodyDiv w:val="1"/>
      <w:marLeft w:val="0"/>
      <w:marRight w:val="0"/>
      <w:marTop w:val="0"/>
      <w:marBottom w:val="0"/>
      <w:divBdr>
        <w:top w:val="none" w:sz="0" w:space="0" w:color="auto"/>
        <w:left w:val="none" w:sz="0" w:space="0" w:color="auto"/>
        <w:bottom w:val="none" w:sz="0" w:space="0" w:color="auto"/>
        <w:right w:val="none" w:sz="0" w:space="0" w:color="auto"/>
      </w:divBdr>
    </w:div>
    <w:div w:id="1488279360">
      <w:bodyDiv w:val="1"/>
      <w:marLeft w:val="0"/>
      <w:marRight w:val="0"/>
      <w:marTop w:val="0"/>
      <w:marBottom w:val="0"/>
      <w:divBdr>
        <w:top w:val="none" w:sz="0" w:space="0" w:color="auto"/>
        <w:left w:val="none" w:sz="0" w:space="0" w:color="auto"/>
        <w:bottom w:val="none" w:sz="0" w:space="0" w:color="auto"/>
        <w:right w:val="none" w:sz="0" w:space="0" w:color="auto"/>
      </w:divBdr>
    </w:div>
    <w:div w:id="1869176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9F67-D6D0-4077-A6E5-56BF808E7C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7</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Hsuanli Lin (林烜立)</cp:lastModifiedBy>
  <cp:revision>15</cp:revision>
  <dcterms:created xsi:type="dcterms:W3CDTF">2023-08-03T17:26:00Z</dcterms:created>
  <dcterms:modified xsi:type="dcterms:W3CDTF">2023-08-11T15:23:00Z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2023-06-07T01:19:32Z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3f10f9c6-75dd-41b6-b3d6-4d5231bafb28</vt:lpwstr>
  </property>
  <property fmtid="{D5CDD505-2E9C-101B-9397-08002B2CF9AE}" pid="8" name="MSIP_Label_83bcef13-7cac-433f-ba1d-47a323951816_ContentBits">
    <vt:lpwstr>0</vt:lpwstr>
  </property>
</Properties>
</file>